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3428" w:rsidTr="00945205">
        <w:tc>
          <w:tcPr>
            <w:tcW w:w="4785" w:type="dxa"/>
          </w:tcPr>
          <w:p w:rsidR="00593428" w:rsidRDefault="00593428" w:rsidP="00945205">
            <w:pPr>
              <w:jc w:val="righ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786" w:type="dxa"/>
          </w:tcPr>
          <w:p w:rsidR="00593428" w:rsidRDefault="00593428" w:rsidP="00945205">
            <w:pPr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Утверждено приказом управления                                                  образования и молодежной политики администрации Нижневартовского района от 14.04.2022 № 184 «</w:t>
            </w:r>
            <w:r w:rsidRPr="00BB07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 внедрении и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BB07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реализации системы (целевой модели)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BB07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наставничества педагогических работников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</w:t>
            </w:r>
            <w:r w:rsidRPr="00BB077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образовательных учреждениях района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</w:tc>
      </w:tr>
    </w:tbl>
    <w:p w:rsidR="005C3D7C" w:rsidRDefault="005C3D7C" w:rsidP="000761CC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  <w:bookmarkStart w:id="0" w:name="_GoBack"/>
      <w:bookmarkEnd w:id="0"/>
    </w:p>
    <w:p w:rsidR="000761CC" w:rsidRDefault="000761CC" w:rsidP="005C3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bookmark2"/>
    </w:p>
    <w:p w:rsidR="005C3D7C" w:rsidRPr="001A0648" w:rsidRDefault="005C3D7C" w:rsidP="005C3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648">
        <w:rPr>
          <w:rFonts w:ascii="Times New Roman" w:hAnsi="Times New Roman"/>
          <w:sz w:val="28"/>
          <w:szCs w:val="28"/>
        </w:rPr>
        <w:t>Положение</w:t>
      </w:r>
    </w:p>
    <w:p w:rsidR="005C3D7C" w:rsidRPr="001A0648" w:rsidRDefault="005C3D7C" w:rsidP="005C3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0648">
        <w:rPr>
          <w:rFonts w:ascii="Times New Roman" w:hAnsi="Times New Roman"/>
          <w:sz w:val="28"/>
          <w:szCs w:val="28"/>
        </w:rPr>
        <w:t xml:space="preserve">о системе (целевой модели) наставничества педагогических работников в образовательных </w:t>
      </w:r>
      <w:bookmarkEnd w:id="1"/>
      <w:r w:rsidRPr="001A0648">
        <w:rPr>
          <w:rFonts w:ascii="Times New Roman" w:hAnsi="Times New Roman"/>
          <w:sz w:val="28"/>
          <w:szCs w:val="28"/>
        </w:rPr>
        <w:t>учреждениях Нижневартовского района</w:t>
      </w:r>
    </w:p>
    <w:p w:rsidR="005C3D7C" w:rsidRPr="001A0648" w:rsidRDefault="005C3D7C" w:rsidP="005C3D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D7C" w:rsidRPr="001A0648" w:rsidRDefault="005C3D7C" w:rsidP="005C3D7C">
      <w:pPr>
        <w:pStyle w:val="10"/>
        <w:keepNext/>
        <w:keepLines/>
        <w:shd w:val="clear" w:color="auto" w:fill="auto"/>
        <w:spacing w:after="311" w:line="270" w:lineRule="exact"/>
        <w:ind w:left="20"/>
        <w:rPr>
          <w:sz w:val="28"/>
          <w:szCs w:val="28"/>
        </w:rPr>
      </w:pPr>
      <w:bookmarkStart w:id="2" w:name="bookmark3"/>
      <w:r w:rsidRPr="001A0648">
        <w:rPr>
          <w:sz w:val="28"/>
          <w:szCs w:val="28"/>
        </w:rPr>
        <w:t>I. Общие положения</w:t>
      </w:r>
      <w:bookmarkEnd w:id="2"/>
    </w:p>
    <w:p w:rsidR="005C3D7C" w:rsidRPr="001A0648" w:rsidRDefault="005C3D7C" w:rsidP="005C3D7C">
      <w:pPr>
        <w:pStyle w:val="11"/>
        <w:numPr>
          <w:ilvl w:val="0"/>
          <w:numId w:val="1"/>
        </w:numPr>
        <w:shd w:val="clear" w:color="auto" w:fill="auto"/>
        <w:tabs>
          <w:tab w:val="left" w:pos="1441"/>
          <w:tab w:val="left" w:pos="7575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Настоящее Положение о системе (целевой модели) наставничества педагогических работников образовательных учреждений Нижневартовского района (далее - Положение) определяет цели, задачи, методологические основания, понятия, единые требования к условиям и ресурсам, правовой статус наставничества и наставников, организационно-педагогические, методические и технологические механизмы реализации системы наставничества педагогических работников в образовательных учреждениях, ожидаемые результаты.</w:t>
      </w:r>
    </w:p>
    <w:p w:rsidR="005C3D7C" w:rsidRPr="001A0648" w:rsidRDefault="005C3D7C" w:rsidP="005C3D7C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Положение разработано на основе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и Министерства просвещения Российской Федерации № АЗ-1128/08 от 21.12.2021), в рамках реализации паспорта федерального проекта «Современная школа» национального проекта «Образование» в соответствии </w:t>
      </w:r>
      <w:proofErr w:type="gramStart"/>
      <w:r w:rsidRPr="001A0648">
        <w:rPr>
          <w:sz w:val="28"/>
          <w:szCs w:val="28"/>
        </w:rPr>
        <w:t>с</w:t>
      </w:r>
      <w:proofErr w:type="gramEnd"/>
      <w:r w:rsidRPr="001A0648">
        <w:rPr>
          <w:sz w:val="28"/>
          <w:szCs w:val="28"/>
        </w:rPr>
        <w:t>: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68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указом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68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689"/>
        <w:jc w:val="both"/>
        <w:rPr>
          <w:sz w:val="28"/>
          <w:szCs w:val="28"/>
        </w:rPr>
      </w:pPr>
      <w:proofErr w:type="gramStart"/>
      <w:r w:rsidRPr="001A0648">
        <w:rPr>
          <w:sz w:val="28"/>
          <w:szCs w:val="28"/>
        </w:rPr>
        <w:t>Федеральным</w:t>
      </w:r>
      <w:proofErr w:type="gramEnd"/>
      <w:r w:rsidRPr="001A0648">
        <w:rPr>
          <w:sz w:val="28"/>
          <w:szCs w:val="28"/>
        </w:rPr>
        <w:t xml:space="preserve"> закон от 29 декабря 2012 года № 273-ФЗ «Об образовании в Российской Федерации».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68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распоряжением Правительства Российской Федерации 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31"/>
        </w:tabs>
        <w:spacing w:before="0" w:after="0" w:line="322" w:lineRule="exact"/>
        <w:ind w:right="20" w:firstLine="68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распоряжением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</w:t>
      </w:r>
      <w:r w:rsidRPr="001A0648">
        <w:rPr>
          <w:sz w:val="28"/>
          <w:szCs w:val="28"/>
        </w:rPr>
        <w:lastRenderedPageBreak/>
        <w:t xml:space="preserve">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1A0648">
        <w:rPr>
          <w:sz w:val="28"/>
          <w:szCs w:val="28"/>
        </w:rPr>
        <w:t>обучающимися</w:t>
      </w:r>
      <w:proofErr w:type="gramEnd"/>
      <w:r w:rsidRPr="001A0648">
        <w:rPr>
          <w:sz w:val="28"/>
          <w:szCs w:val="28"/>
        </w:rPr>
        <w:t>»;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31"/>
        </w:tabs>
        <w:spacing w:before="0" w:after="0" w:line="322" w:lineRule="exact"/>
        <w:ind w:right="20" w:firstLine="68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Распоряжением Министерства просвещения Российской Федерации от 16 декабря 2020 года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68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письмом Общероссийского Профсоюза образования № НТ-944/08 от 11 июля 2016 года, и Министерства образования и науки Российской Федерации № 326 от 11 июля 2016 года «О мерах комплексной поддержки молодых педагогов»;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68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приказом Департамента образования и молодежной политики Ханты-Мансийского автономного округа - Югры от 9 февраля 2021 года № 164 «Об утверждении Концепции развития системы обеспечения и сопровождения профессионального развития педагогических и руководящих работников образовательных организаций Ханты-Мансийского автономного округа - Югры и регионального плана мероприятий («дорожная карта») по ее реализации на 2021-2024 гг.».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1.3. Основные понятия, используемые в Положении: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Наставничество</w:t>
      </w:r>
      <w:r w:rsidRPr="001A0648">
        <w:rPr>
          <w:sz w:val="28"/>
          <w:szCs w:val="28"/>
        </w:rPr>
        <w:t xml:space="preserve">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Форма наставничества</w:t>
      </w:r>
      <w:r w:rsidRPr="001A0648">
        <w:rPr>
          <w:sz w:val="28"/>
          <w:szCs w:val="28"/>
        </w:rPr>
        <w:t xml:space="preserve">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Педагогические работники -</w:t>
      </w:r>
      <w:r w:rsidRPr="001A0648">
        <w:rPr>
          <w:sz w:val="28"/>
          <w:szCs w:val="28"/>
        </w:rPr>
        <w:t xml:space="preserve"> работники образовательных учреждений, перечисленные в постановлении Правительства Российской Федерации от 21 февраля 2022 года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Наставник -</w:t>
      </w:r>
      <w:r w:rsidRPr="001A0648">
        <w:rPr>
          <w:sz w:val="28"/>
          <w:szCs w:val="28"/>
        </w:rPr>
        <w:t xml:space="preserve">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Наставляемый</w:t>
      </w:r>
      <w:r w:rsidRPr="001A0648">
        <w:rPr>
          <w:sz w:val="28"/>
          <w:szCs w:val="28"/>
        </w:rPr>
        <w:t xml:space="preserve"> - участник системы наставничества (персонализированной программы наставничества),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</w:t>
      </w:r>
      <w:r w:rsidRPr="001A0648">
        <w:rPr>
          <w:sz w:val="28"/>
          <w:szCs w:val="28"/>
        </w:rPr>
        <w:lastRenderedPageBreak/>
        <w:t>предсказуемых результатов, преодолевая тем самым свои профессиональные затруднения.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профессионала: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31"/>
        </w:tabs>
        <w:spacing w:before="0" w:after="0" w:line="322" w:lineRule="exact"/>
        <w:ind w:left="740" w:firstLine="0"/>
        <w:jc w:val="both"/>
        <w:rPr>
          <w:sz w:val="28"/>
          <w:szCs w:val="28"/>
        </w:rPr>
      </w:pPr>
      <w:r w:rsidRPr="001A0648">
        <w:rPr>
          <w:rStyle w:val="a5"/>
          <w:sz w:val="28"/>
          <w:szCs w:val="28"/>
        </w:rPr>
        <w:t>молодой педагог,</w:t>
      </w:r>
      <w:r w:rsidRPr="001A0648">
        <w:rPr>
          <w:sz w:val="28"/>
          <w:szCs w:val="28"/>
        </w:rPr>
        <w:t xml:space="preserve"> только пришедший в профессию;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left="740" w:right="20" w:firstLine="0"/>
        <w:jc w:val="both"/>
        <w:rPr>
          <w:sz w:val="28"/>
          <w:szCs w:val="28"/>
        </w:rPr>
      </w:pPr>
      <w:r w:rsidRPr="001A0648">
        <w:rPr>
          <w:rStyle w:val="a5"/>
          <w:sz w:val="28"/>
          <w:szCs w:val="28"/>
        </w:rPr>
        <w:t>опытный педагог, испытывающий потребность</w:t>
      </w:r>
      <w:r w:rsidRPr="001A0648">
        <w:rPr>
          <w:sz w:val="28"/>
          <w:szCs w:val="28"/>
        </w:rPr>
        <w:t xml:space="preserve"> в освоении новой технологии или приобретении новых навыков;</w:t>
      </w:r>
    </w:p>
    <w:p w:rsidR="005C3D7C" w:rsidRPr="001A0648" w:rsidRDefault="005C3D7C" w:rsidP="005C3D7C">
      <w:pPr>
        <w:pStyle w:val="50"/>
        <w:shd w:val="clear" w:color="auto" w:fill="auto"/>
        <w:tabs>
          <w:tab w:val="left" w:pos="1450"/>
        </w:tabs>
        <w:spacing w:after="6" w:line="270" w:lineRule="exact"/>
        <w:ind w:left="740" w:firstLine="0"/>
        <w:rPr>
          <w:sz w:val="28"/>
          <w:szCs w:val="28"/>
        </w:rPr>
      </w:pPr>
      <w:r w:rsidRPr="001A0648">
        <w:rPr>
          <w:sz w:val="28"/>
          <w:szCs w:val="28"/>
        </w:rPr>
        <w:t>новый педагог в коллективе</w:t>
      </w:r>
      <w:r w:rsidRPr="001A0648">
        <w:rPr>
          <w:rStyle w:val="51"/>
          <w:sz w:val="28"/>
          <w:szCs w:val="28"/>
          <w:lang w:val="ru"/>
        </w:rPr>
        <w:t>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50"/>
        </w:tabs>
        <w:spacing w:before="0" w:after="0" w:line="322" w:lineRule="exact"/>
        <w:ind w:left="740" w:firstLine="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педагог, имеющий</w:t>
      </w:r>
      <w:r w:rsidRPr="001A0648">
        <w:rPr>
          <w:rStyle w:val="a5"/>
          <w:sz w:val="28"/>
          <w:szCs w:val="28"/>
        </w:rPr>
        <w:t xml:space="preserve"> непедагогическое профильное</w:t>
      </w:r>
      <w:r w:rsidRPr="001A0648">
        <w:rPr>
          <w:sz w:val="28"/>
          <w:szCs w:val="28"/>
        </w:rPr>
        <w:t xml:space="preserve"> образование.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Куратор</w:t>
      </w:r>
      <w:r w:rsidRPr="001A0648">
        <w:rPr>
          <w:sz w:val="28"/>
          <w:szCs w:val="28"/>
        </w:rPr>
        <w:t xml:space="preserve"> - сотрудник образовательной организации, учреждения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</w:t>
      </w:r>
      <w:proofErr w:type="spellStart"/>
      <w:r w:rsidRPr="001A0648">
        <w:rPr>
          <w:sz w:val="28"/>
          <w:szCs w:val="28"/>
        </w:rPr>
        <w:t>персонализированых</w:t>
      </w:r>
      <w:proofErr w:type="spellEnd"/>
      <w:r w:rsidRPr="001A0648">
        <w:rPr>
          <w:sz w:val="28"/>
          <w:szCs w:val="28"/>
        </w:rPr>
        <w:t xml:space="preserve"> программ.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Персонализированная программа наставничества</w:t>
      </w:r>
      <w:r w:rsidRPr="001A0648">
        <w:rPr>
          <w:sz w:val="28"/>
          <w:szCs w:val="28"/>
        </w:rPr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1.4. Методологические основы системы (целевой модели) наставничества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Методологической основой</w:t>
      </w:r>
      <w:r w:rsidRPr="001A0648">
        <w:rPr>
          <w:sz w:val="28"/>
          <w:szCs w:val="28"/>
        </w:rPr>
        <w:t xml:space="preserve"> системы наставничества является понимание наставничества как: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социального института,</w:t>
      </w:r>
      <w:r w:rsidRPr="001A0648">
        <w:rPr>
          <w:sz w:val="28"/>
          <w:szCs w:val="28"/>
        </w:rPr>
        <w:t xml:space="preserve">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элемента системы дополнительного профессионального образования</w:t>
      </w:r>
      <w:r w:rsidRPr="001A0648">
        <w:rPr>
          <w:sz w:val="28"/>
          <w:szCs w:val="28"/>
        </w:rPr>
        <w:t xml:space="preserve"> 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1A0648">
        <w:rPr>
          <w:rStyle w:val="a4"/>
          <w:sz w:val="28"/>
          <w:szCs w:val="28"/>
        </w:rPr>
        <w:t>составной части методической работы</w:t>
      </w:r>
      <w:r w:rsidRPr="001A0648">
        <w:rPr>
          <w:sz w:val="28"/>
          <w:szCs w:val="28"/>
        </w:rPr>
        <w:t xml:space="preserve"> образовательной организации по совершенствованию педагогического мастерства работников, включающую работу</w:t>
      </w:r>
      <w:r w:rsidRPr="001A0648">
        <w:rPr>
          <w:rStyle w:val="a5"/>
          <w:sz w:val="28"/>
          <w:szCs w:val="28"/>
        </w:rPr>
        <w:t xml:space="preserve"> с молодыми специалистами;</w:t>
      </w:r>
      <w:r w:rsidRPr="001A0648">
        <w:rPr>
          <w:sz w:val="28"/>
          <w:szCs w:val="28"/>
        </w:rPr>
        <w:t xml:space="preserve"> деятельность по</w:t>
      </w:r>
      <w:r w:rsidRPr="001A0648">
        <w:rPr>
          <w:rStyle w:val="a5"/>
          <w:sz w:val="28"/>
          <w:szCs w:val="28"/>
        </w:rPr>
        <w:t xml:space="preserve"> адаптации педагогических кадров в новой организации;</w:t>
      </w:r>
      <w:r w:rsidRPr="001A0648">
        <w:rPr>
          <w:sz w:val="28"/>
          <w:szCs w:val="28"/>
        </w:rPr>
        <w:t xml:space="preserve"> работу с педагогическими кадрами</w:t>
      </w:r>
      <w:r w:rsidRPr="001A0648">
        <w:rPr>
          <w:rStyle w:val="a5"/>
          <w:sz w:val="28"/>
          <w:szCs w:val="28"/>
        </w:rPr>
        <w:t xml:space="preserve"> при вхождении в новую должность; </w:t>
      </w:r>
      <w:r w:rsidRPr="001A0648">
        <w:rPr>
          <w:sz w:val="28"/>
          <w:szCs w:val="28"/>
        </w:rPr>
        <w:t>организацию работы с кадрами</w:t>
      </w:r>
      <w:r w:rsidRPr="001A0648">
        <w:rPr>
          <w:rStyle w:val="a5"/>
          <w:sz w:val="28"/>
          <w:szCs w:val="28"/>
        </w:rPr>
        <w:t xml:space="preserve"> по итогам аттестации; обучение при введении новых технологий и инноваций; обмен опытом</w:t>
      </w:r>
      <w:r w:rsidRPr="001A0648">
        <w:rPr>
          <w:sz w:val="28"/>
          <w:szCs w:val="28"/>
        </w:rPr>
        <w:t xml:space="preserve"> между членами педагогического коллектива.</w:t>
      </w:r>
      <w:proofErr w:type="gramEnd"/>
    </w:p>
    <w:p w:rsidR="005C3D7C" w:rsidRPr="001A0648" w:rsidRDefault="005C3D7C" w:rsidP="005C3D7C">
      <w:pPr>
        <w:pStyle w:val="10"/>
        <w:keepNext/>
        <w:keepLines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bookmarkStart w:id="3" w:name="bookmark4"/>
      <w:r w:rsidRPr="001A0648">
        <w:rPr>
          <w:sz w:val="28"/>
          <w:szCs w:val="28"/>
        </w:rPr>
        <w:lastRenderedPageBreak/>
        <w:t>Принципы системы (целевой модели) наставничества:</w:t>
      </w:r>
      <w:bookmarkEnd w:id="3"/>
    </w:p>
    <w:p w:rsidR="005C3D7C" w:rsidRPr="001A0648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rStyle w:val="a5"/>
          <w:sz w:val="28"/>
          <w:szCs w:val="28"/>
        </w:rPr>
        <w:t>принцип научности</w:t>
      </w:r>
      <w:r w:rsidRPr="001A0648">
        <w:rPr>
          <w:sz w:val="28"/>
          <w:szCs w:val="28"/>
        </w:rPr>
        <w:t xml:space="preserve"> - предполагает применение научно-</w:t>
      </w:r>
      <w:proofErr w:type="spellStart"/>
      <w:r w:rsidRPr="001A0648">
        <w:rPr>
          <w:sz w:val="28"/>
          <w:szCs w:val="28"/>
        </w:rPr>
        <w:t>обоснованныхметодик</w:t>
      </w:r>
      <w:proofErr w:type="spellEnd"/>
      <w:r w:rsidRPr="001A0648">
        <w:rPr>
          <w:sz w:val="28"/>
          <w:szCs w:val="28"/>
        </w:rPr>
        <w:t xml:space="preserve"> и технологий в сфере наставничества педагогических работников;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5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rStyle w:val="a5"/>
          <w:sz w:val="28"/>
          <w:szCs w:val="28"/>
        </w:rPr>
        <w:t>принцип добровольности, соблюдения прав и свобод, равенства педагогов</w:t>
      </w:r>
      <w:r w:rsidRPr="001A0648">
        <w:rPr>
          <w:sz w:val="28"/>
          <w:szCs w:val="28"/>
        </w:rPr>
        <w:t xml:space="preserve">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rStyle w:val="a5"/>
          <w:sz w:val="28"/>
          <w:szCs w:val="28"/>
        </w:rPr>
        <w:t>принцип легитимности</w:t>
      </w:r>
      <w:r w:rsidRPr="001A0648">
        <w:rPr>
          <w:sz w:val="28"/>
          <w:szCs w:val="28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rStyle w:val="a5"/>
          <w:sz w:val="28"/>
          <w:szCs w:val="28"/>
        </w:rPr>
        <w:t>принцип обеспечения суверенных прав личности</w:t>
      </w:r>
      <w:r w:rsidRPr="001A0648">
        <w:rPr>
          <w:sz w:val="28"/>
          <w:szCs w:val="28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rStyle w:val="a5"/>
          <w:sz w:val="28"/>
          <w:szCs w:val="28"/>
        </w:rPr>
        <w:t>принцип индивидуализации и персонализации</w:t>
      </w:r>
      <w:r w:rsidRPr="001A0648">
        <w:rPr>
          <w:sz w:val="28"/>
          <w:szCs w:val="28"/>
        </w:rPr>
        <w:t xml:space="preserve"> направлен на признание способности личности к саморазвитию в качестве естественной, изначально присущей человеку потребности и возможности; на сохранение индивидуальных приоритетов в формировании </w:t>
      </w:r>
      <w:proofErr w:type="gramStart"/>
      <w:r w:rsidRPr="001A0648">
        <w:rPr>
          <w:sz w:val="28"/>
          <w:szCs w:val="28"/>
        </w:rPr>
        <w:t>наставляемым</w:t>
      </w:r>
      <w:proofErr w:type="gramEnd"/>
      <w:r w:rsidRPr="001A0648">
        <w:rPr>
          <w:sz w:val="28"/>
          <w:szCs w:val="28"/>
        </w:rPr>
        <w:t xml:space="preserve"> собственной траектории развития;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rStyle w:val="a5"/>
          <w:sz w:val="28"/>
          <w:szCs w:val="28"/>
        </w:rPr>
        <w:t>принцип вариативности</w:t>
      </w:r>
      <w:r w:rsidRPr="001A0648">
        <w:rPr>
          <w:sz w:val="28"/>
          <w:szCs w:val="28"/>
        </w:rPr>
        <w:t xml:space="preserve"> предполагает возможность образовательных организаций выбирать наиболее подходящие для конкретных условий формы и виды наставничества;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принцип</w:t>
      </w:r>
      <w:r w:rsidRPr="001A0648">
        <w:rPr>
          <w:rStyle w:val="a5"/>
          <w:sz w:val="28"/>
          <w:szCs w:val="28"/>
        </w:rPr>
        <w:t xml:space="preserve"> </w:t>
      </w:r>
      <w:proofErr w:type="spellStart"/>
      <w:r w:rsidRPr="001A0648">
        <w:rPr>
          <w:rStyle w:val="a5"/>
          <w:sz w:val="28"/>
          <w:szCs w:val="28"/>
        </w:rPr>
        <w:t>аксиологичности</w:t>
      </w:r>
      <w:proofErr w:type="spellEnd"/>
      <w:r w:rsidRPr="001A0648">
        <w:rPr>
          <w:sz w:val="28"/>
          <w:szCs w:val="28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принцип</w:t>
      </w:r>
      <w:r w:rsidRPr="001A0648">
        <w:rPr>
          <w:rStyle w:val="a5"/>
          <w:sz w:val="28"/>
          <w:szCs w:val="28"/>
        </w:rPr>
        <w:t xml:space="preserve"> личной ответственности</w:t>
      </w:r>
      <w:r w:rsidRPr="001A0648">
        <w:rPr>
          <w:sz w:val="28"/>
          <w:szCs w:val="28"/>
        </w:rPr>
        <w:t xml:space="preserve">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5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принцип</w:t>
      </w:r>
      <w:r w:rsidRPr="001A0648">
        <w:rPr>
          <w:rStyle w:val="a5"/>
          <w:sz w:val="28"/>
          <w:szCs w:val="28"/>
        </w:rPr>
        <w:t xml:space="preserve"> равенства</w:t>
      </w:r>
      <w:r w:rsidRPr="001A0648">
        <w:rPr>
          <w:sz w:val="28"/>
          <w:szCs w:val="28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rStyle w:val="a5"/>
          <w:sz w:val="28"/>
          <w:szCs w:val="28"/>
        </w:rPr>
        <w:t xml:space="preserve">принцип системности и стратегической целостности </w:t>
      </w:r>
      <w:r w:rsidRPr="001A0648">
        <w:rPr>
          <w:sz w:val="28"/>
          <w:szCs w:val="28"/>
        </w:rPr>
        <w:t>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689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Наставничество как мера поддержки молодых специалистов</w:t>
      </w:r>
      <w:r w:rsidRPr="001A0648">
        <w:rPr>
          <w:sz w:val="28"/>
          <w:szCs w:val="28"/>
        </w:rPr>
        <w:t xml:space="preserve"> гарантируется им наряду с отсутствием испытательного срока при приеме на работу впервые, содействием в трудоустройстве, созданием условий для </w:t>
      </w:r>
      <w:r w:rsidRPr="001A0648">
        <w:rPr>
          <w:sz w:val="28"/>
          <w:szCs w:val="28"/>
        </w:rPr>
        <w:lastRenderedPageBreak/>
        <w:t xml:space="preserve">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</w:t>
      </w:r>
      <w:proofErr w:type="gramStart"/>
      <w:r w:rsidRPr="001A0648">
        <w:rPr>
          <w:sz w:val="28"/>
          <w:szCs w:val="28"/>
        </w:rPr>
        <w:t>содержащие</w:t>
      </w:r>
      <w:proofErr w:type="gramEnd"/>
      <w:r w:rsidRPr="001A0648">
        <w:rPr>
          <w:sz w:val="28"/>
          <w:szCs w:val="28"/>
        </w:rPr>
        <w:t xml:space="preserve">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1A0648">
        <w:rPr>
          <w:sz w:val="28"/>
          <w:szCs w:val="28"/>
        </w:rPr>
        <w:t>Важнейшей</w:t>
      </w:r>
      <w:r w:rsidRPr="001A0648">
        <w:rPr>
          <w:rStyle w:val="a4"/>
          <w:sz w:val="28"/>
          <w:szCs w:val="28"/>
        </w:rPr>
        <w:t xml:space="preserve"> особенностью системы наставничества является </w:t>
      </w:r>
      <w:r w:rsidRPr="001A0648">
        <w:rPr>
          <w:sz w:val="28"/>
          <w:szCs w:val="28"/>
        </w:rPr>
        <w:t>то, что она носит</w:t>
      </w:r>
      <w:r w:rsidRPr="001A0648">
        <w:rPr>
          <w:rStyle w:val="a4"/>
          <w:sz w:val="28"/>
          <w:szCs w:val="28"/>
        </w:rPr>
        <w:t xml:space="preserve"> точечный, индивидуализированный и персонализированный характер,</w:t>
      </w:r>
      <w:r w:rsidRPr="001A0648">
        <w:rPr>
          <w:sz w:val="28"/>
          <w:szCs w:val="28"/>
        </w:rPr>
        <w:t xml:space="preserve">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</w:t>
      </w:r>
      <w:proofErr w:type="gramEnd"/>
      <w:r w:rsidRPr="001A0648">
        <w:rPr>
          <w:sz w:val="28"/>
          <w:szCs w:val="28"/>
        </w:rPr>
        <w:t xml:space="preserve"> какая глубина их проработки нужна).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Характерными особенностями</w:t>
      </w:r>
      <w:r w:rsidRPr="001A0648">
        <w:rPr>
          <w:sz w:val="28"/>
          <w:szCs w:val="28"/>
        </w:rPr>
        <w:t xml:space="preserve"> системы наставничества являются: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  <w:tab w:val="left" w:pos="4897"/>
          <w:tab w:val="left" w:pos="7892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proofErr w:type="gramStart"/>
      <w:r w:rsidRPr="001A0648">
        <w:rPr>
          <w:sz w:val="28"/>
          <w:szCs w:val="28"/>
        </w:rPr>
        <w:t>субъект-субъектное</w:t>
      </w:r>
      <w:proofErr w:type="gramEnd"/>
      <w:r w:rsidRPr="001A0648">
        <w:rPr>
          <w:sz w:val="28"/>
          <w:szCs w:val="28"/>
        </w:rPr>
        <w:t xml:space="preserve"> взаимодействие наставника и наставляемого;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26"/>
        </w:tabs>
        <w:spacing w:before="0" w:after="0" w:line="326" w:lineRule="exact"/>
        <w:ind w:firstLine="709"/>
        <w:jc w:val="both"/>
        <w:rPr>
          <w:sz w:val="28"/>
          <w:szCs w:val="28"/>
        </w:rPr>
      </w:pPr>
      <w:proofErr w:type="spellStart"/>
      <w:r w:rsidRPr="001A0648">
        <w:rPr>
          <w:sz w:val="28"/>
          <w:szCs w:val="28"/>
        </w:rPr>
        <w:t>личностноориентированная</w:t>
      </w:r>
      <w:proofErr w:type="spellEnd"/>
      <w:r w:rsidRPr="001A0648">
        <w:rPr>
          <w:sz w:val="28"/>
          <w:szCs w:val="28"/>
        </w:rPr>
        <w:t xml:space="preserve"> направленность;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выстраивание практик наставничества с использованием </w:t>
      </w:r>
      <w:proofErr w:type="gramStart"/>
      <w:r w:rsidRPr="001A0648">
        <w:rPr>
          <w:sz w:val="28"/>
          <w:szCs w:val="28"/>
        </w:rPr>
        <w:t>интернет-среды</w:t>
      </w:r>
      <w:proofErr w:type="gramEnd"/>
      <w:r w:rsidRPr="001A0648">
        <w:rPr>
          <w:sz w:val="28"/>
          <w:szCs w:val="28"/>
        </w:rPr>
        <w:t>, расширение возможности получения поддержки наставников в масштабах всей страны, региона, муниципалитета;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</w:t>
      </w:r>
      <w:proofErr w:type="gramStart"/>
      <w:r w:rsidRPr="001A0648">
        <w:rPr>
          <w:sz w:val="28"/>
          <w:szCs w:val="28"/>
        </w:rPr>
        <w:t>о-</w:t>
      </w:r>
      <w:proofErr w:type="gramEnd"/>
      <w:r w:rsidRPr="001A0648">
        <w:rPr>
          <w:sz w:val="28"/>
          <w:szCs w:val="28"/>
        </w:rPr>
        <w:t xml:space="preserve"> методического сопровождения педагогических работников и управленческих кадров;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опора на лучший отечественный и зарубежный опыт наставничества педагогов с учетом государственной политики в сфере образования;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5C3D7C" w:rsidRPr="001A0648" w:rsidRDefault="005C3D7C" w:rsidP="005C3D7C">
      <w:pPr>
        <w:pStyle w:val="10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4" w:name="bookmark5"/>
      <w:r w:rsidRPr="001A0648">
        <w:rPr>
          <w:sz w:val="28"/>
          <w:szCs w:val="28"/>
        </w:rPr>
        <w:t>Реализация системы (целевой модели) наставничества</w:t>
      </w:r>
      <w:bookmarkEnd w:id="4"/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педагогических работников имеет свои особенности для образовательных организаций общего и дополнительного образования, обусловленные различиями в организации процессов обучения и взаимодействия педагогов.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Система (целевая модель) наставничества в системе общего образования ориентирована на реализацию федерального проекта «Современная школа», в системе дополнительного образования - на реализацию федерального проекта «Успех каждого ребенка», в системе среднего профессионального образования - на реализацию федерального проекта «Молодые профессионалы», что выражается в различных направлениях деятельности, результатах и показателях.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lastRenderedPageBreak/>
        <w:t>Система (целевая модель) наставничества подразумевает необходимость</w:t>
      </w:r>
      <w:r w:rsidRPr="001A0648">
        <w:rPr>
          <w:rStyle w:val="a4"/>
          <w:sz w:val="28"/>
          <w:szCs w:val="28"/>
        </w:rPr>
        <w:t xml:space="preserve"> совместной деятельности</w:t>
      </w:r>
      <w:r w:rsidRPr="001A0648">
        <w:rPr>
          <w:sz w:val="28"/>
          <w:szCs w:val="28"/>
        </w:rPr>
        <w:t xml:space="preserve"> наставляемого и наставника по планированию, реализации, оцениванию и коррекции персонализированной программы наставничества.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1A0648">
        <w:rPr>
          <w:rStyle w:val="a4"/>
          <w:sz w:val="28"/>
          <w:szCs w:val="28"/>
        </w:rPr>
        <w:t>Самопроектирование</w:t>
      </w:r>
      <w:proofErr w:type="spellEnd"/>
      <w:r w:rsidRPr="001A0648">
        <w:rPr>
          <w:rStyle w:val="a4"/>
          <w:sz w:val="28"/>
          <w:szCs w:val="28"/>
        </w:rPr>
        <w:t xml:space="preserve"> на основе желаемого образа самого себя</w:t>
      </w:r>
      <w:r w:rsidRPr="001A0648">
        <w:rPr>
          <w:sz w:val="28"/>
          <w:szCs w:val="28"/>
        </w:rPr>
        <w:t xml:space="preserve"> в профессии должно стать наиболее перспективной технологией наставничества.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1.5. Структура Положения: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Цели и задачи системы (целевой модели) наставничества в образовательных учреждениях </w:t>
      </w:r>
      <w:proofErr w:type="spellStart"/>
      <w:r w:rsidRPr="001A0648">
        <w:rPr>
          <w:sz w:val="28"/>
          <w:szCs w:val="28"/>
        </w:rPr>
        <w:t>Нижневртовского</w:t>
      </w:r>
      <w:proofErr w:type="spellEnd"/>
      <w:r w:rsidRPr="001A0648">
        <w:rPr>
          <w:sz w:val="28"/>
          <w:szCs w:val="28"/>
        </w:rPr>
        <w:t xml:space="preserve"> района. Формы наставничества;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Условия и ресурсы для внедрения и реализации системы наставничества педагогических работников в образовательных учреждениях </w:t>
      </w:r>
      <w:proofErr w:type="spellStart"/>
      <w:r w:rsidRPr="001A0648">
        <w:rPr>
          <w:sz w:val="28"/>
          <w:szCs w:val="28"/>
        </w:rPr>
        <w:t>Нижневртовского</w:t>
      </w:r>
      <w:proofErr w:type="spellEnd"/>
      <w:r w:rsidRPr="001A0648">
        <w:rPr>
          <w:sz w:val="28"/>
          <w:szCs w:val="28"/>
        </w:rPr>
        <w:t xml:space="preserve"> района;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  <w:tab w:val="left" w:pos="674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Организационная система наставничества педагогических работников образовательных </w:t>
      </w:r>
      <w:proofErr w:type="gramStart"/>
      <w:r w:rsidRPr="001A0648">
        <w:rPr>
          <w:sz w:val="28"/>
          <w:szCs w:val="28"/>
        </w:rPr>
        <w:t>учреждениях</w:t>
      </w:r>
      <w:proofErr w:type="gramEnd"/>
      <w:r w:rsidRPr="001A0648">
        <w:rPr>
          <w:sz w:val="28"/>
          <w:szCs w:val="28"/>
        </w:rPr>
        <w:t xml:space="preserve"> </w:t>
      </w:r>
      <w:proofErr w:type="spellStart"/>
      <w:r w:rsidRPr="001A0648">
        <w:rPr>
          <w:sz w:val="28"/>
          <w:szCs w:val="28"/>
        </w:rPr>
        <w:t>Нижневртовского</w:t>
      </w:r>
      <w:proofErr w:type="spellEnd"/>
      <w:r w:rsidRPr="001A0648">
        <w:rPr>
          <w:sz w:val="28"/>
          <w:szCs w:val="28"/>
        </w:rPr>
        <w:t xml:space="preserve"> района и ее структурные компоненты;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Права и обязанности наставника и наставляемого в образовательных учреждениях </w:t>
      </w:r>
      <w:proofErr w:type="spellStart"/>
      <w:r w:rsidRPr="001A0648">
        <w:rPr>
          <w:sz w:val="28"/>
          <w:szCs w:val="28"/>
        </w:rPr>
        <w:t>Нижневртовского</w:t>
      </w:r>
      <w:proofErr w:type="spellEnd"/>
      <w:r w:rsidRPr="001A0648">
        <w:rPr>
          <w:sz w:val="28"/>
          <w:szCs w:val="28"/>
        </w:rPr>
        <w:t xml:space="preserve"> района;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5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Ожидаемые (планируемые) результаты внедрения системы наставничества педагогических работников в образовательных учреждениях </w:t>
      </w:r>
      <w:proofErr w:type="spellStart"/>
      <w:r w:rsidRPr="001A0648">
        <w:rPr>
          <w:sz w:val="28"/>
          <w:szCs w:val="28"/>
        </w:rPr>
        <w:t>Нижневртовского</w:t>
      </w:r>
      <w:proofErr w:type="spellEnd"/>
      <w:r w:rsidRPr="001A0648">
        <w:rPr>
          <w:sz w:val="28"/>
          <w:szCs w:val="28"/>
        </w:rPr>
        <w:t xml:space="preserve"> района. Мониторинг и оценка результатов;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50"/>
        </w:tabs>
        <w:spacing w:before="0" w:after="301" w:line="270" w:lineRule="exact"/>
        <w:ind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Заключительные положения.</w:t>
      </w:r>
    </w:p>
    <w:p w:rsidR="005C3D7C" w:rsidRPr="001A0648" w:rsidRDefault="005C3D7C" w:rsidP="005C3D7C">
      <w:pPr>
        <w:pStyle w:val="10"/>
        <w:keepNext/>
        <w:keepLines/>
        <w:shd w:val="clear" w:color="auto" w:fill="auto"/>
        <w:spacing w:after="240" w:line="322" w:lineRule="exact"/>
        <w:ind w:left="400" w:right="340" w:firstLine="600"/>
        <w:jc w:val="left"/>
        <w:rPr>
          <w:sz w:val="28"/>
          <w:szCs w:val="28"/>
        </w:rPr>
      </w:pPr>
      <w:bookmarkStart w:id="5" w:name="bookmark6"/>
      <w:r w:rsidRPr="001A0648">
        <w:rPr>
          <w:sz w:val="28"/>
          <w:szCs w:val="28"/>
        </w:rPr>
        <w:t xml:space="preserve">II. Цели и задачи системы (целевой модели) наставничества в образовательных учреждениях </w:t>
      </w:r>
      <w:proofErr w:type="spellStart"/>
      <w:r w:rsidRPr="001A0648">
        <w:rPr>
          <w:sz w:val="28"/>
          <w:szCs w:val="28"/>
        </w:rPr>
        <w:t>Нижневртовского</w:t>
      </w:r>
      <w:proofErr w:type="spellEnd"/>
      <w:r w:rsidRPr="001A0648">
        <w:rPr>
          <w:sz w:val="28"/>
          <w:szCs w:val="28"/>
        </w:rPr>
        <w:t xml:space="preserve"> района. Формы наставничества.</w:t>
      </w:r>
      <w:bookmarkEnd w:id="5"/>
    </w:p>
    <w:p w:rsidR="005C3D7C" w:rsidRPr="001A0648" w:rsidRDefault="005C3D7C" w:rsidP="005C3D7C">
      <w:pPr>
        <w:pStyle w:val="11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5"/>
          <w:sz w:val="28"/>
          <w:szCs w:val="28"/>
        </w:rPr>
        <w:t>Цель системы (целевой модели) наставничества:</w:t>
      </w:r>
      <w:r w:rsidRPr="001A0648">
        <w:rPr>
          <w:sz w:val="28"/>
          <w:szCs w:val="28"/>
        </w:rPr>
        <w:t xml:space="preserve">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учреждениях </w:t>
      </w:r>
      <w:proofErr w:type="spellStart"/>
      <w:r w:rsidRPr="001A0648">
        <w:rPr>
          <w:sz w:val="28"/>
          <w:szCs w:val="28"/>
        </w:rPr>
        <w:t>Нижневртовского</w:t>
      </w:r>
      <w:proofErr w:type="spellEnd"/>
      <w:r w:rsidRPr="001A0648">
        <w:rPr>
          <w:sz w:val="28"/>
          <w:szCs w:val="28"/>
        </w:rPr>
        <w:t xml:space="preserve"> района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</w:t>
      </w:r>
    </w:p>
    <w:p w:rsidR="005C3D7C" w:rsidRPr="001A0648" w:rsidRDefault="005C3D7C" w:rsidP="005C3D7C">
      <w:pPr>
        <w:pStyle w:val="50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326" w:lineRule="exact"/>
        <w:ind w:left="20"/>
        <w:rPr>
          <w:sz w:val="28"/>
          <w:szCs w:val="28"/>
        </w:rPr>
      </w:pPr>
      <w:r w:rsidRPr="001A0648">
        <w:rPr>
          <w:sz w:val="28"/>
          <w:szCs w:val="28"/>
        </w:rPr>
        <w:t>Задачи системы (целевой модели) наставничества</w:t>
      </w:r>
      <w:r w:rsidRPr="001A0648">
        <w:rPr>
          <w:rStyle w:val="51"/>
          <w:sz w:val="28"/>
          <w:szCs w:val="28"/>
        </w:rPr>
        <w:t>: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содействовать повышению правового и социальн</w:t>
      </w:r>
      <w:proofErr w:type="gramStart"/>
      <w:r w:rsidRPr="001A0648">
        <w:rPr>
          <w:sz w:val="28"/>
          <w:szCs w:val="28"/>
        </w:rPr>
        <w:t>о-</w:t>
      </w:r>
      <w:proofErr w:type="gramEnd"/>
      <w:r w:rsidRPr="001A0648">
        <w:rPr>
          <w:sz w:val="28"/>
          <w:szCs w:val="28"/>
        </w:rPr>
        <w:t xml:space="preserve"> профессионального статуса наставников, соблюдению гарантий профессиональных прав и свобод наставляемых;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административно-управленческих (вертикальных) методов и самоорганизующихся </w:t>
      </w:r>
      <w:proofErr w:type="spellStart"/>
      <w:r w:rsidRPr="001A0648">
        <w:rPr>
          <w:sz w:val="28"/>
          <w:szCs w:val="28"/>
        </w:rPr>
        <w:t>недирективных</w:t>
      </w:r>
      <w:proofErr w:type="spellEnd"/>
      <w:r w:rsidRPr="001A0648">
        <w:rPr>
          <w:sz w:val="28"/>
          <w:szCs w:val="28"/>
        </w:rPr>
        <w:t xml:space="preserve"> (горизонтальных) инициатив;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lastRenderedPageBreak/>
        <w:t>оказывать методическую помощь в реализации различных форм и видов наставничества педагогических работников в образовательных организациях;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 на </w:t>
      </w:r>
      <w:proofErr w:type="gramStart"/>
      <w:r w:rsidRPr="001A0648">
        <w:rPr>
          <w:sz w:val="28"/>
          <w:szCs w:val="28"/>
        </w:rPr>
        <w:t>институциональном</w:t>
      </w:r>
      <w:proofErr w:type="gramEnd"/>
      <w:r w:rsidRPr="001A0648">
        <w:rPr>
          <w:sz w:val="28"/>
          <w:szCs w:val="28"/>
        </w:rPr>
        <w:t xml:space="preserve"> и вне институциональном уровнях.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2.3. Формы наставничества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В образовательной организации применяются разнообразные формы наставничества по отношению к наставнику или группе </w:t>
      </w:r>
      <w:proofErr w:type="gramStart"/>
      <w:r w:rsidRPr="001A0648">
        <w:rPr>
          <w:sz w:val="28"/>
          <w:szCs w:val="28"/>
        </w:rPr>
        <w:t>наставляемых</w:t>
      </w:r>
      <w:proofErr w:type="gramEnd"/>
      <w:r w:rsidRPr="001A0648">
        <w:rPr>
          <w:sz w:val="28"/>
          <w:szCs w:val="28"/>
        </w:rPr>
        <w:t>: «педагог - 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 и другие.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rStyle w:val="a6"/>
          <w:sz w:val="28"/>
          <w:szCs w:val="28"/>
        </w:rPr>
        <w:t>Виртуальное (дистанционное) наставничество</w:t>
      </w:r>
      <w:r w:rsidRPr="001A0648">
        <w:rPr>
          <w:sz w:val="28"/>
          <w:szCs w:val="28"/>
        </w:rPr>
        <w:t xml:space="preserve"> - дистанционная форма организации наставничества с использованием информационн</w:t>
      </w:r>
      <w:proofErr w:type="gramStart"/>
      <w:r w:rsidRPr="001A0648">
        <w:rPr>
          <w:sz w:val="28"/>
          <w:szCs w:val="28"/>
        </w:rPr>
        <w:t>о-</w:t>
      </w:r>
      <w:proofErr w:type="gramEnd"/>
      <w:r w:rsidRPr="001A0648">
        <w:rPr>
          <w:sz w:val="28"/>
          <w:szCs w:val="28"/>
        </w:rPr>
        <w:t xml:space="preserve"> 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rStyle w:val="a6"/>
          <w:sz w:val="28"/>
          <w:szCs w:val="28"/>
        </w:rPr>
        <w:t>Наставничество в группе</w:t>
      </w:r>
      <w:r w:rsidRPr="001A0648">
        <w:rPr>
          <w:sz w:val="28"/>
          <w:szCs w:val="28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rStyle w:val="a6"/>
          <w:sz w:val="28"/>
          <w:szCs w:val="28"/>
        </w:rPr>
        <w:t>Краткосрочное или целеполагающее наставничество</w:t>
      </w:r>
      <w:r w:rsidRPr="001A0648">
        <w:rPr>
          <w:sz w:val="28"/>
          <w:szCs w:val="28"/>
        </w:rP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rStyle w:val="a6"/>
          <w:sz w:val="28"/>
          <w:szCs w:val="28"/>
        </w:rPr>
        <w:t>Реверсивное наставничество</w:t>
      </w:r>
      <w:r w:rsidRPr="001A0648">
        <w:rPr>
          <w:sz w:val="28"/>
          <w:szCs w:val="28"/>
        </w:rP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</w:t>
      </w:r>
      <w:proofErr w:type="gramStart"/>
      <w:r w:rsidRPr="001A0648">
        <w:rPr>
          <w:sz w:val="28"/>
          <w:szCs w:val="28"/>
        </w:rPr>
        <w:t>о-</w:t>
      </w:r>
      <w:proofErr w:type="gramEnd"/>
      <w:r w:rsidRPr="001A0648">
        <w:rPr>
          <w:sz w:val="28"/>
          <w:szCs w:val="28"/>
        </w:rPr>
        <w:t xml:space="preserve"> воспитательного процесса.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rStyle w:val="a6"/>
          <w:sz w:val="28"/>
          <w:szCs w:val="28"/>
        </w:rPr>
        <w:t>Ситуационное наставничество</w:t>
      </w:r>
      <w:r w:rsidRPr="001A0648">
        <w:rPr>
          <w:sz w:val="28"/>
          <w:szCs w:val="28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1A0648">
        <w:rPr>
          <w:rStyle w:val="a6"/>
          <w:sz w:val="28"/>
          <w:szCs w:val="28"/>
        </w:rPr>
        <w:lastRenderedPageBreak/>
        <w:t>Скоростное наставничество</w:t>
      </w:r>
      <w:r w:rsidRPr="001A0648">
        <w:rPr>
          <w:sz w:val="28"/>
          <w:szCs w:val="28"/>
        </w:rPr>
        <w:t xml:space="preserve">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1A0648">
        <w:rPr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 w:rsidRPr="001A0648">
        <w:rPr>
          <w:sz w:val="28"/>
          <w:szCs w:val="28"/>
        </w:rPr>
        <w:t>равному</w:t>
      </w:r>
      <w:proofErr w:type="gramEnd"/>
      <w:r w:rsidRPr="001A0648">
        <w:rPr>
          <w:sz w:val="28"/>
          <w:szCs w:val="28"/>
        </w:rPr>
        <w:t>»).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6"/>
          <w:sz w:val="28"/>
          <w:szCs w:val="28"/>
        </w:rPr>
        <w:t>Традиционная форма наставничества</w:t>
      </w:r>
      <w:r w:rsidRPr="001A0648">
        <w:rPr>
          <w:rStyle w:val="a5"/>
          <w:sz w:val="28"/>
          <w:szCs w:val="28"/>
        </w:rPr>
        <w:t xml:space="preserve"> («один-на-один»)</w:t>
      </w:r>
      <w:r w:rsidRPr="001A0648">
        <w:rPr>
          <w:sz w:val="28"/>
          <w:szCs w:val="28"/>
        </w:rPr>
        <w:t xml:space="preserve">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6"/>
          <w:sz w:val="28"/>
          <w:szCs w:val="28"/>
        </w:rPr>
        <w:t>Форма наставничества «учитель - учитель»</w:t>
      </w:r>
      <w:r w:rsidRPr="001A0648">
        <w:rPr>
          <w:sz w:val="28"/>
          <w:szCs w:val="28"/>
        </w:rPr>
        <w:t xml:space="preserve">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5C3D7C" w:rsidRPr="001A0648" w:rsidRDefault="005C3D7C" w:rsidP="005C3D7C">
      <w:pPr>
        <w:pStyle w:val="11"/>
        <w:shd w:val="clear" w:color="auto" w:fill="auto"/>
        <w:spacing w:before="0" w:after="24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6"/>
          <w:sz w:val="28"/>
          <w:szCs w:val="28"/>
        </w:rPr>
        <w:t>Форма наставничества «руководитель образовательной организации - учитель»</w:t>
      </w:r>
      <w:r w:rsidRPr="001A0648">
        <w:rPr>
          <w:sz w:val="28"/>
          <w:szCs w:val="28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5C3D7C" w:rsidRPr="001A0648" w:rsidRDefault="005C3D7C" w:rsidP="005C3D7C">
      <w:pPr>
        <w:pStyle w:val="10"/>
        <w:keepNext/>
        <w:keepLines/>
        <w:shd w:val="clear" w:color="auto" w:fill="auto"/>
        <w:spacing w:after="240" w:line="322" w:lineRule="exact"/>
        <w:ind w:left="520" w:right="400" w:firstLine="580"/>
        <w:rPr>
          <w:sz w:val="28"/>
          <w:szCs w:val="28"/>
        </w:rPr>
      </w:pPr>
      <w:bookmarkStart w:id="6" w:name="bookmark7"/>
      <w:r w:rsidRPr="001A0648">
        <w:rPr>
          <w:sz w:val="28"/>
          <w:szCs w:val="28"/>
        </w:rPr>
        <w:t>III. Условия и ресурсы для внедрения и реализации системы наставничества педагогических работников в образовательных учреждениях Нижневартовского района.</w:t>
      </w:r>
      <w:bookmarkEnd w:id="6"/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Система (целевая модель) наставничества является совокупностью условий, ресурсов, процессов, механизмов, инструментов, необходимых и достаточных для успешной реализации в образовательных учреждениях </w:t>
      </w:r>
      <w:proofErr w:type="spellStart"/>
      <w:r w:rsidRPr="001A0648">
        <w:rPr>
          <w:sz w:val="28"/>
          <w:szCs w:val="28"/>
        </w:rPr>
        <w:t>Нижневртовского</w:t>
      </w:r>
      <w:proofErr w:type="spellEnd"/>
      <w:r w:rsidRPr="001A0648">
        <w:rPr>
          <w:sz w:val="28"/>
          <w:szCs w:val="28"/>
        </w:rPr>
        <w:t xml:space="preserve"> района персонализированных программ наставничества педагогических работников.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</w:t>
      </w:r>
      <w:proofErr w:type="gramStart"/>
      <w:r w:rsidRPr="001A0648">
        <w:rPr>
          <w:sz w:val="28"/>
          <w:szCs w:val="28"/>
        </w:rPr>
        <w:t xml:space="preserve">модели) </w:t>
      </w:r>
      <w:proofErr w:type="gramEnd"/>
      <w:r w:rsidRPr="001A0648">
        <w:rPr>
          <w:sz w:val="28"/>
          <w:szCs w:val="28"/>
        </w:rPr>
        <w:t>наставничества, являются ее ресурсами, необходимыми для реализации персонализированных программ наставничества.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3.1. Кадровые условия и ресурсы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Кадровые условия предполагают наличие в </w:t>
      </w:r>
      <w:proofErr w:type="gramStart"/>
      <w:r w:rsidRPr="001A0648">
        <w:rPr>
          <w:sz w:val="28"/>
          <w:szCs w:val="28"/>
        </w:rPr>
        <w:t>образовательном</w:t>
      </w:r>
      <w:proofErr w:type="gramEnd"/>
      <w:r w:rsidRPr="001A0648">
        <w:rPr>
          <w:sz w:val="28"/>
          <w:szCs w:val="28"/>
        </w:rPr>
        <w:t xml:space="preserve"> </w:t>
      </w:r>
      <w:proofErr w:type="spellStart"/>
      <w:r w:rsidRPr="001A0648">
        <w:rPr>
          <w:sz w:val="28"/>
          <w:szCs w:val="28"/>
        </w:rPr>
        <w:t>учрежддении</w:t>
      </w:r>
      <w:proofErr w:type="spellEnd"/>
      <w:r w:rsidRPr="001A0648">
        <w:rPr>
          <w:sz w:val="28"/>
          <w:szCs w:val="28"/>
        </w:rPr>
        <w:t>: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lastRenderedPageBreak/>
        <w:t>руководителя,</w:t>
      </w:r>
      <w:r w:rsidRPr="001A0648">
        <w:rPr>
          <w:sz w:val="28"/>
          <w:szCs w:val="28"/>
        </w:rPr>
        <w:t xml:space="preserve"> разделяющего ценности отечественной системы образования, приоритетные направления ее развития;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куратора</w:t>
      </w:r>
      <w:r w:rsidRPr="001A0648">
        <w:rPr>
          <w:sz w:val="28"/>
          <w:szCs w:val="28"/>
        </w:rPr>
        <w:t xml:space="preserve"> реализации персонализированных программ наставничества;</w:t>
      </w:r>
    </w:p>
    <w:p w:rsidR="005C3D7C" w:rsidRPr="001A0648" w:rsidRDefault="005C3D7C" w:rsidP="005C3D7C">
      <w:pPr>
        <w:pStyle w:val="60"/>
        <w:shd w:val="clear" w:color="auto" w:fill="auto"/>
        <w:ind w:left="20" w:firstLine="700"/>
        <w:rPr>
          <w:sz w:val="28"/>
          <w:szCs w:val="28"/>
        </w:rPr>
      </w:pPr>
      <w:r w:rsidRPr="001A0648">
        <w:rPr>
          <w:sz w:val="28"/>
          <w:szCs w:val="28"/>
        </w:rPr>
        <w:t>наставников - педагогов,</w:t>
      </w:r>
      <w:r w:rsidRPr="001A0648">
        <w:rPr>
          <w:rStyle w:val="61"/>
          <w:sz w:val="28"/>
          <w:szCs w:val="28"/>
        </w:rPr>
        <w:t xml:space="preserve"> которые: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имеют подтвержденные результаты педагогической деятельности;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демонстрируют образцы лучших практик преподавания, профессионального взаимодействия с коллегами;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rStyle w:val="a4"/>
          <w:sz w:val="28"/>
          <w:szCs w:val="28"/>
        </w:rPr>
        <w:t>педагога-психолога,</w:t>
      </w:r>
      <w:r w:rsidRPr="001A0648">
        <w:rPr>
          <w:sz w:val="28"/>
          <w:szCs w:val="28"/>
        </w:rPr>
        <w:t xml:space="preserve"> в фокусе которого находятся личности наставника и наставляемого, организация и психологическое сопровождение их взаимодействия.</w:t>
      </w:r>
    </w:p>
    <w:p w:rsidR="005C3D7C" w:rsidRPr="001A0648" w:rsidRDefault="005C3D7C" w:rsidP="005C3D7C">
      <w:pPr>
        <w:pStyle w:val="11"/>
        <w:numPr>
          <w:ilvl w:val="1"/>
          <w:numId w:val="11"/>
        </w:numPr>
        <w:shd w:val="clear" w:color="auto" w:fill="auto"/>
        <w:tabs>
          <w:tab w:val="left" w:pos="1446"/>
          <w:tab w:val="left" w:pos="6116"/>
          <w:tab w:val="left" w:pos="7210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Организационно-методические и организационно-педагогические условия и ресурсы.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Организационно-методические и организационно-педагогические условия и ресурсы реализации системы (целевой модели) наставничества в образовательном учреждении включают: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подготовку локальных нормативных актов, программ, сопровождающих процесс наставничества педагогических работников;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разработку персонализированных программ наставнической деятельности;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цифровую информационно-коммуникационную среду наставничества вне зависимости от конкретного места работы наставляемого и наставника и круга их непосредственного профессионального общения;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98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координирование вертикальных и горизонтальных связей в управлении наставнической деятельностью;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983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нормотворческую, учебно-методическую, научн</w:t>
      </w:r>
      <w:proofErr w:type="gramStart"/>
      <w:r w:rsidRPr="001A0648">
        <w:rPr>
          <w:sz w:val="28"/>
          <w:szCs w:val="28"/>
        </w:rPr>
        <w:t>о-</w:t>
      </w:r>
      <w:proofErr w:type="gramEnd"/>
      <w:r w:rsidRPr="001A0648">
        <w:rPr>
          <w:sz w:val="28"/>
          <w:szCs w:val="28"/>
        </w:rPr>
        <w:t xml:space="preserve"> методическую, информационно-аналитическую деятельность регионального ЦНППМ, </w:t>
      </w:r>
      <w:proofErr w:type="spellStart"/>
      <w:r w:rsidRPr="001A0648">
        <w:rPr>
          <w:sz w:val="28"/>
          <w:szCs w:val="28"/>
        </w:rPr>
        <w:t>стажировочных</w:t>
      </w:r>
      <w:proofErr w:type="spellEnd"/>
      <w:r w:rsidRPr="001A0648">
        <w:rPr>
          <w:sz w:val="28"/>
          <w:szCs w:val="28"/>
        </w:rP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учреждениях;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537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осуществление мониторинга результатов наставнической деятельности.</w:t>
      </w:r>
    </w:p>
    <w:p w:rsidR="005C3D7C" w:rsidRPr="001A0648" w:rsidRDefault="005C3D7C" w:rsidP="005C3D7C">
      <w:pPr>
        <w:pStyle w:val="11"/>
        <w:numPr>
          <w:ilvl w:val="1"/>
          <w:numId w:val="11"/>
        </w:numPr>
        <w:shd w:val="clear" w:color="auto" w:fill="auto"/>
        <w:tabs>
          <w:tab w:val="left" w:pos="1430"/>
        </w:tabs>
        <w:spacing w:before="0" w:after="0" w:line="322" w:lineRule="exact"/>
        <w:ind w:left="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Материально-технические условия и ресурсы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Материально-технические условия и ресурсы образовательного учреждения могут включать: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рекреационную зону (модульный класс, комната отдыха) для проведения индивидуальных и групповых (малых групп) встреч наставников и наставляемых;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lastRenderedPageBreak/>
        <w:t xml:space="preserve">доску объявлений для размещения открытой информации по наставничеству педагогических работников (в </w:t>
      </w:r>
      <w:proofErr w:type="spellStart"/>
      <w:r w:rsidRPr="001A0648">
        <w:rPr>
          <w:sz w:val="28"/>
          <w:szCs w:val="28"/>
        </w:rPr>
        <w:t>т.ч</w:t>
      </w:r>
      <w:proofErr w:type="spellEnd"/>
      <w:r w:rsidRPr="001A0648">
        <w:rPr>
          <w:sz w:val="28"/>
          <w:szCs w:val="28"/>
        </w:rPr>
        <w:t>. электронный ресурс, чаты/группы наставников-наставляемых в социальных сетях);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55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широкополосный (скоростной) интернет; </w:t>
      </w:r>
      <w:r w:rsidRPr="001A0648">
        <w:rPr>
          <w:sz w:val="28"/>
          <w:szCs w:val="28"/>
          <w:lang w:val="en-US"/>
        </w:rPr>
        <w:t>Wi</w:t>
      </w:r>
      <w:r w:rsidRPr="001A0648">
        <w:rPr>
          <w:sz w:val="28"/>
          <w:szCs w:val="28"/>
        </w:rPr>
        <w:t>-</w:t>
      </w:r>
      <w:r w:rsidRPr="001A0648">
        <w:rPr>
          <w:sz w:val="28"/>
          <w:szCs w:val="28"/>
          <w:lang w:val="en-US"/>
        </w:rPr>
        <w:t>Fi</w:t>
      </w:r>
      <w:r w:rsidRPr="001A0648">
        <w:rPr>
          <w:sz w:val="28"/>
          <w:szCs w:val="28"/>
        </w:rPr>
        <w:t>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60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средства для организации видео-конференц-связи (ВКС);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55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другие материально-технические ресурсы.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3.4. Финансово-экономические условия. Мотивирование и стимулирование.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Стимулирование реализации системы (целевой модели) наставничества является инструментом мотивации и выполняет три функции - экономическую, социальную и моральную.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6"/>
          <w:sz w:val="28"/>
          <w:szCs w:val="28"/>
        </w:rPr>
        <w:t>Материальное (денежное) стимулирование</w:t>
      </w:r>
      <w:r w:rsidRPr="001A0648">
        <w:rPr>
          <w:sz w:val="28"/>
          <w:szCs w:val="28"/>
        </w:rPr>
        <w:t xml:space="preserve">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регионального, муниципального, институционального уровней определять размеры выплат компенсационного характера, установленные работнику за реализацию наставнической деятельности.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rStyle w:val="a6"/>
          <w:sz w:val="28"/>
          <w:szCs w:val="28"/>
        </w:rPr>
        <w:t>Нематериальные способы стимулирования</w:t>
      </w:r>
      <w:r w:rsidRPr="001A0648">
        <w:rPr>
          <w:sz w:val="28"/>
          <w:szCs w:val="28"/>
        </w:rPr>
        <w:t xml:space="preserve">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3.5. Психолого-педагогические условия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</w:t>
      </w:r>
      <w:r w:rsidRPr="001A0648">
        <w:rPr>
          <w:sz w:val="28"/>
          <w:szCs w:val="28"/>
        </w:rPr>
        <w:lastRenderedPageBreak/>
        <w:t>предотвратить их профессионально-личностное выгорание, успешно адаптировать молодых/начинающих педагогов в коллективе.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Психолого-педагогический ресурс в системе наставничества подразумевает: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широкое использование методик и технологий рефлексивн</w:t>
      </w:r>
      <w:proofErr w:type="gramStart"/>
      <w:r w:rsidRPr="001A0648">
        <w:rPr>
          <w:sz w:val="28"/>
          <w:szCs w:val="28"/>
        </w:rPr>
        <w:t>о-</w:t>
      </w:r>
      <w:proofErr w:type="gramEnd"/>
      <w:r w:rsidRPr="001A0648">
        <w:rPr>
          <w:sz w:val="28"/>
          <w:szCs w:val="28"/>
        </w:rPr>
        <w:t xml:space="preserve"> 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  <w:tab w:val="left" w:pos="2554"/>
          <w:tab w:val="left" w:pos="5434"/>
          <w:tab w:val="left" w:pos="7873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1A0648">
        <w:rPr>
          <w:sz w:val="28"/>
          <w:szCs w:val="28"/>
        </w:rPr>
        <w:t>акмеологических</w:t>
      </w:r>
      <w:proofErr w:type="spellEnd"/>
      <w:r w:rsidRPr="001A0648">
        <w:rPr>
          <w:sz w:val="28"/>
          <w:szCs w:val="28"/>
        </w:rPr>
        <w:t xml:space="preserve"> практик, укрепляющих профессиональное здоровье 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50"/>
        </w:tabs>
        <w:spacing w:before="0" w:after="30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</w:t>
      </w:r>
    </w:p>
    <w:p w:rsidR="005C3D7C" w:rsidRPr="001A0648" w:rsidRDefault="005C3D7C" w:rsidP="005C3D7C">
      <w:pPr>
        <w:pStyle w:val="10"/>
        <w:keepNext/>
        <w:keepLines/>
        <w:shd w:val="clear" w:color="auto" w:fill="auto"/>
        <w:spacing w:after="300" w:line="322" w:lineRule="exact"/>
        <w:ind w:left="720" w:right="300" w:firstLine="260"/>
        <w:jc w:val="left"/>
        <w:rPr>
          <w:sz w:val="28"/>
          <w:szCs w:val="28"/>
        </w:rPr>
      </w:pPr>
      <w:bookmarkStart w:id="7" w:name="bookmark8"/>
      <w:r w:rsidRPr="001A0648">
        <w:rPr>
          <w:sz w:val="28"/>
          <w:szCs w:val="28"/>
        </w:rPr>
        <w:t>IV. Организационная система наставничества педагогических работников образовательных учреждений Нижневартовского района и ее структурные компоненты</w:t>
      </w:r>
      <w:bookmarkEnd w:id="7"/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Реализация программы наставничества в образовательных учреждениях должна включать семь основных этапов:</w:t>
      </w:r>
    </w:p>
    <w:p w:rsidR="005C3D7C" w:rsidRPr="001A0648" w:rsidRDefault="005C3D7C" w:rsidP="005C3D7C">
      <w:pPr>
        <w:pStyle w:val="11"/>
        <w:numPr>
          <w:ilvl w:val="1"/>
          <w:numId w:val="2"/>
        </w:numPr>
        <w:shd w:val="clear" w:color="auto" w:fill="auto"/>
        <w:tabs>
          <w:tab w:val="left" w:pos="1397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Подготовка условий для запуска программы наставничества.</w:t>
      </w:r>
    </w:p>
    <w:p w:rsidR="005C3D7C" w:rsidRPr="001A0648" w:rsidRDefault="005C3D7C" w:rsidP="005C3D7C">
      <w:pPr>
        <w:pStyle w:val="11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Формирование базы </w:t>
      </w:r>
      <w:proofErr w:type="gramStart"/>
      <w:r w:rsidRPr="001A0648">
        <w:rPr>
          <w:sz w:val="28"/>
          <w:szCs w:val="28"/>
        </w:rPr>
        <w:t>наставляемых</w:t>
      </w:r>
      <w:proofErr w:type="gramEnd"/>
      <w:r w:rsidRPr="001A0648">
        <w:rPr>
          <w:sz w:val="28"/>
          <w:szCs w:val="28"/>
        </w:rPr>
        <w:t>.</w:t>
      </w:r>
    </w:p>
    <w:p w:rsidR="005C3D7C" w:rsidRPr="001A0648" w:rsidRDefault="005C3D7C" w:rsidP="005C3D7C">
      <w:pPr>
        <w:pStyle w:val="11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Формирование базы наставников.</w:t>
      </w:r>
    </w:p>
    <w:p w:rsidR="005C3D7C" w:rsidRPr="001A0648" w:rsidRDefault="005C3D7C" w:rsidP="005C3D7C">
      <w:pPr>
        <w:pStyle w:val="11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Отбор и обучение наставников.</w:t>
      </w:r>
    </w:p>
    <w:p w:rsidR="005C3D7C" w:rsidRPr="001A0648" w:rsidRDefault="005C3D7C" w:rsidP="005C3D7C">
      <w:pPr>
        <w:pStyle w:val="11"/>
        <w:numPr>
          <w:ilvl w:val="1"/>
          <w:numId w:val="2"/>
        </w:numPr>
        <w:shd w:val="clear" w:color="auto" w:fill="auto"/>
        <w:tabs>
          <w:tab w:val="left" w:pos="1426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Формирование наставнических пар или групп.</w:t>
      </w:r>
    </w:p>
    <w:p w:rsidR="005C3D7C" w:rsidRPr="001A0648" w:rsidRDefault="005C3D7C" w:rsidP="005C3D7C">
      <w:pPr>
        <w:pStyle w:val="11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Организация работы наставнических пар или групп.</w:t>
      </w:r>
    </w:p>
    <w:p w:rsidR="005C3D7C" w:rsidRPr="001A0648" w:rsidRDefault="005C3D7C" w:rsidP="005C3D7C">
      <w:pPr>
        <w:pStyle w:val="11"/>
        <w:numPr>
          <w:ilvl w:val="1"/>
          <w:numId w:val="2"/>
        </w:numPr>
        <w:shd w:val="clear" w:color="auto" w:fill="auto"/>
        <w:tabs>
          <w:tab w:val="left" w:pos="1426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Завершение наставничества.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Все структурные компоненты системы (целевой модели) наставничества распределяются на два контура:</w:t>
      </w:r>
      <w:r w:rsidRPr="001A0648">
        <w:rPr>
          <w:rStyle w:val="a4"/>
          <w:sz w:val="28"/>
          <w:szCs w:val="28"/>
        </w:rPr>
        <w:t xml:space="preserve"> внутренний (контур образовательной организации) и внешний по отношению к ней.</w:t>
      </w:r>
      <w:r w:rsidRPr="001A0648">
        <w:rPr>
          <w:sz w:val="28"/>
          <w:szCs w:val="28"/>
        </w:rPr>
        <w:t xml:space="preserve"> Это </w:t>
      </w:r>
      <w:r w:rsidRPr="001A0648">
        <w:rPr>
          <w:rStyle w:val="a4"/>
          <w:sz w:val="28"/>
          <w:szCs w:val="28"/>
        </w:rPr>
        <w:t>инвариантная</w:t>
      </w:r>
      <w:r w:rsidRPr="001A0648">
        <w:rPr>
          <w:sz w:val="28"/>
          <w:szCs w:val="28"/>
        </w:rPr>
        <w:t xml:space="preserve"> 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Во</w:t>
      </w:r>
      <w:r w:rsidRPr="001A0648">
        <w:rPr>
          <w:rStyle w:val="a4"/>
          <w:sz w:val="28"/>
          <w:szCs w:val="28"/>
        </w:rPr>
        <w:t xml:space="preserve"> внутреннем контуре</w:t>
      </w:r>
      <w:r w:rsidRPr="001A0648">
        <w:rPr>
          <w:sz w:val="28"/>
          <w:szCs w:val="28"/>
        </w:rPr>
        <w:t xml:space="preserve"> концентрируются структурные компоненты, позволяющие непосредственно реализовывать систему (целевую модель) наставничества в образовательном учреждении и отвечающие за успешность ее реализации.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lastRenderedPageBreak/>
        <w:t>На</w:t>
      </w:r>
      <w:r w:rsidRPr="001A0648">
        <w:rPr>
          <w:rStyle w:val="a4"/>
          <w:sz w:val="28"/>
          <w:szCs w:val="28"/>
        </w:rPr>
        <w:t xml:space="preserve"> внешнем контуре</w:t>
      </w:r>
      <w:r w:rsidRPr="001A0648">
        <w:rPr>
          <w:sz w:val="28"/>
          <w:szCs w:val="28"/>
        </w:rPr>
        <w:t xml:space="preserve"> 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Граница </w:t>
      </w:r>
      <w:proofErr w:type="gramStart"/>
      <w:r w:rsidRPr="001A0648">
        <w:rPr>
          <w:sz w:val="28"/>
          <w:szCs w:val="28"/>
        </w:rPr>
        <w:t>между</w:t>
      </w:r>
      <w:proofErr w:type="gramEnd"/>
      <w:r w:rsidRPr="001A0648">
        <w:rPr>
          <w:sz w:val="28"/>
          <w:szCs w:val="28"/>
        </w:rPr>
        <w:t xml:space="preserve"> </w:t>
      </w:r>
      <w:proofErr w:type="gramStart"/>
      <w:r w:rsidRPr="001A0648">
        <w:rPr>
          <w:sz w:val="28"/>
          <w:szCs w:val="28"/>
        </w:rPr>
        <w:t>внутренним</w:t>
      </w:r>
      <w:proofErr w:type="gramEnd"/>
      <w:r w:rsidRPr="001A0648">
        <w:rPr>
          <w:sz w:val="28"/>
          <w:szCs w:val="28"/>
        </w:rPr>
        <w:t xml:space="preserve">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Ряд структурных компонентов системы (целевой модели) может быть вынесен на внешний контур.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4.1. Внутренний контур: образовательное учреждение.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Наставничество организуется на основании приказа руководителя образовательного учреждения «Об утверждении положения о системе наставничества педагогических работников в образовательном учреждении».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Педагогический работник назначается наставником с его письменного согласия приказом руководителя образовательного учреждения.</w:t>
      </w:r>
    </w:p>
    <w:p w:rsidR="005C3D7C" w:rsidRPr="001A0648" w:rsidRDefault="005C3D7C" w:rsidP="005C3D7C">
      <w:pPr>
        <w:pStyle w:val="11"/>
        <w:numPr>
          <w:ilvl w:val="0"/>
          <w:numId w:val="4"/>
        </w:numPr>
        <w:shd w:val="clear" w:color="auto" w:fill="auto"/>
        <w:tabs>
          <w:tab w:val="left" w:pos="1751"/>
        </w:tabs>
        <w:spacing w:before="0" w:after="0" w:line="322" w:lineRule="exact"/>
        <w:ind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Руководитель образовательного учреждения: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2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осуществляет общие руководство и </w:t>
      </w:r>
      <w:proofErr w:type="gramStart"/>
      <w:r w:rsidRPr="001A0648">
        <w:rPr>
          <w:sz w:val="28"/>
          <w:szCs w:val="28"/>
        </w:rPr>
        <w:t>контроль за</w:t>
      </w:r>
      <w:proofErr w:type="gramEnd"/>
      <w:r w:rsidRPr="001A0648">
        <w:rPr>
          <w:sz w:val="28"/>
          <w:szCs w:val="28"/>
        </w:rPr>
        <w:t xml:space="preserve"> организацией и реализацией системы (целевой модели) наставничества;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2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издает локальные акты о внедрении и реализации системы (целевой </w:t>
      </w:r>
      <w:proofErr w:type="gramStart"/>
      <w:r w:rsidRPr="001A0648">
        <w:rPr>
          <w:sz w:val="28"/>
          <w:szCs w:val="28"/>
        </w:rPr>
        <w:t xml:space="preserve">модели) </w:t>
      </w:r>
      <w:proofErr w:type="gramEnd"/>
      <w:r w:rsidRPr="001A0648">
        <w:rPr>
          <w:sz w:val="28"/>
          <w:szCs w:val="28"/>
        </w:rPr>
        <w:t>наставничества, принимает Положение о системе наставничества педагогических работников в образовательного учреждения, дорожную карту по его реализации и другие документы;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1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2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1A0648">
        <w:rPr>
          <w:sz w:val="28"/>
          <w:szCs w:val="28"/>
        </w:rPr>
        <w:t>вебинарах</w:t>
      </w:r>
      <w:proofErr w:type="spellEnd"/>
      <w:r w:rsidRPr="001A0648">
        <w:rPr>
          <w:sz w:val="28"/>
          <w:szCs w:val="28"/>
        </w:rPr>
        <w:t>, семинарах по проблемам наставничества и т.п.);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2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proofErr w:type="gramStart"/>
      <w:r w:rsidRPr="001A0648">
        <w:rPr>
          <w:sz w:val="28"/>
          <w:szCs w:val="28"/>
        </w:rPr>
        <w:t>осуществляет организационное, учебно-методическое, материально- техническое, инфраструктурное обеспечение системы (целевой модели) наставничества;</w:t>
      </w:r>
      <w:proofErr w:type="gramEnd"/>
    </w:p>
    <w:p w:rsidR="005C3D7C" w:rsidRPr="001A0648" w:rsidRDefault="005C3D7C" w:rsidP="005C3D7C">
      <w:pPr>
        <w:pStyle w:val="11"/>
        <w:shd w:val="clear" w:color="auto" w:fill="auto"/>
        <w:tabs>
          <w:tab w:val="left" w:pos="142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2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создает условия по координации и мониторингу реализации системы (целевой модели) наставничества.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В зависимости от особенностей работы образовательного учреждения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образовательного учреждения из числа заместителей руководителя.</w:t>
      </w:r>
    </w:p>
    <w:p w:rsidR="005C3D7C" w:rsidRPr="001A0648" w:rsidRDefault="005C3D7C" w:rsidP="005C3D7C">
      <w:pPr>
        <w:pStyle w:val="11"/>
        <w:numPr>
          <w:ilvl w:val="0"/>
          <w:numId w:val="4"/>
        </w:numPr>
        <w:shd w:val="clear" w:color="auto" w:fill="auto"/>
        <w:tabs>
          <w:tab w:val="left" w:pos="1679"/>
        </w:tabs>
        <w:spacing w:before="0" w:after="0" w:line="322" w:lineRule="exact"/>
        <w:ind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Куратор реализации программ наставничества: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2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назначается руководителем образовательного учреждения из числа заместителей руководителя;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lastRenderedPageBreak/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образовательного </w:t>
      </w:r>
      <w:proofErr w:type="spellStart"/>
      <w:r w:rsidRPr="001A0648">
        <w:rPr>
          <w:sz w:val="28"/>
          <w:szCs w:val="28"/>
        </w:rPr>
        <w:t>учредения</w:t>
      </w:r>
      <w:proofErr w:type="spellEnd"/>
      <w:r w:rsidRPr="001A0648">
        <w:rPr>
          <w:sz w:val="28"/>
          <w:szCs w:val="28"/>
        </w:rPr>
        <w:t>/страницы, социальных сетей;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организовывает разработку персонализированных программ наставничества;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осуществляет мониторинг эффективности и результативности системы (целевой </w:t>
      </w:r>
      <w:proofErr w:type="gramStart"/>
      <w:r w:rsidRPr="001A0648">
        <w:rPr>
          <w:sz w:val="28"/>
          <w:szCs w:val="28"/>
        </w:rPr>
        <w:t xml:space="preserve">модели) </w:t>
      </w:r>
      <w:proofErr w:type="gramEnd"/>
      <w:r w:rsidRPr="001A0648">
        <w:rPr>
          <w:sz w:val="28"/>
          <w:szCs w:val="28"/>
        </w:rPr>
        <w:t>наставничества, формирует итоговый аналитический отчет по внедрению системы (целевой модели) наставничества;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1A0648">
        <w:rPr>
          <w:sz w:val="28"/>
          <w:szCs w:val="28"/>
        </w:rPr>
        <w:t>стажировочных</w:t>
      </w:r>
      <w:proofErr w:type="spellEnd"/>
      <w:r w:rsidRPr="001A0648">
        <w:rPr>
          <w:sz w:val="28"/>
          <w:szCs w:val="28"/>
        </w:rPr>
        <w:t xml:space="preserve"> площадках и в базовых школах с привлечением наставников из других образовательных учреждений;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принимает (совместно с системным администратором) участие в наполнении рубрики «Наставничество» на официальном сайте образовательного учреждения различной информацией (событийная, новостная, методическая, правовая и пр.);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5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инициирует публичные мероприятия по популяризации системы наставничества педагогических работников и др.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4.1.3. Методическое объединение (МО) наставников /комиссия/совет (при его наличии)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Методическое объединение/совет наставников образовательного учреждения - общественный профессиональный орган, объединяющий на добровольной основе педагогов-наставников образовательного учреждения в целях осуществления оперативного руководства методической (научн</w:t>
      </w:r>
      <w:proofErr w:type="gramStart"/>
      <w:r w:rsidRPr="001A0648">
        <w:rPr>
          <w:sz w:val="28"/>
          <w:szCs w:val="28"/>
        </w:rPr>
        <w:t>о-</w:t>
      </w:r>
      <w:proofErr w:type="gramEnd"/>
      <w:r w:rsidRPr="001A0648">
        <w:rPr>
          <w:sz w:val="28"/>
          <w:szCs w:val="28"/>
        </w:rPr>
        <w:t xml:space="preserve"> 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</w:t>
      </w:r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Методическое объединение/совет наставников: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принимает участие в разработке локальных актов и иных документов образовательного учреждения в сфере наставничества педагогических работников (совместно с куратором и первичной или территориальной профсоюзной организацией);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lastRenderedPageBreak/>
        <w:t>принимает участие в разработке, апробации и реализации персонализированных программ наставничества педагогических работников;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proofErr w:type="gramStart"/>
      <w:r w:rsidRPr="001A0648">
        <w:rPr>
          <w:sz w:val="28"/>
          <w:szCs w:val="28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  <w:proofErr w:type="gramEnd"/>
    </w:p>
    <w:p w:rsidR="005C3D7C" w:rsidRPr="001A0648" w:rsidRDefault="005C3D7C" w:rsidP="005C3D7C">
      <w:pPr>
        <w:pStyle w:val="11"/>
        <w:shd w:val="clear" w:color="auto" w:fill="auto"/>
        <w:tabs>
          <w:tab w:val="left" w:pos="1450"/>
          <w:tab w:val="left" w:pos="4762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осуществляет организационно-педагогическое, учебн</w:t>
      </w:r>
      <w:proofErr w:type="gramStart"/>
      <w:r w:rsidRPr="001A0648">
        <w:rPr>
          <w:sz w:val="28"/>
          <w:szCs w:val="28"/>
        </w:rPr>
        <w:t>о-</w:t>
      </w:r>
      <w:proofErr w:type="gramEnd"/>
      <w:r w:rsidRPr="001A0648">
        <w:rPr>
          <w:sz w:val="28"/>
          <w:szCs w:val="28"/>
        </w:rPr>
        <w:t xml:space="preserve"> методическое, материально-техническое,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36"/>
        </w:tabs>
        <w:spacing w:before="0" w:after="0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является переговорной площадкой, осуществляет консультационные, согласовательные и арбитражные функции;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2" w:lineRule="exact"/>
        <w:ind w:right="20" w:firstLine="709"/>
        <w:rPr>
          <w:sz w:val="28"/>
          <w:szCs w:val="28"/>
        </w:rPr>
      </w:pPr>
      <w:r w:rsidRPr="001A0648">
        <w:rPr>
          <w:sz w:val="28"/>
          <w:szCs w:val="28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5C3D7C" w:rsidRPr="001A0648" w:rsidRDefault="005C3D7C" w:rsidP="005C3D7C">
      <w:pPr>
        <w:pStyle w:val="10"/>
        <w:keepNext/>
        <w:keepLines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bookmarkStart w:id="8" w:name="bookmark9"/>
      <w:r w:rsidRPr="001A0648">
        <w:rPr>
          <w:sz w:val="28"/>
          <w:szCs w:val="28"/>
        </w:rPr>
        <w:t>4.2. Внешний контур: муниципальный уровень</w:t>
      </w:r>
      <w:bookmarkEnd w:id="8"/>
    </w:p>
    <w:p w:rsidR="005C3D7C" w:rsidRPr="001A0648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Управление образования и молодежной политики администрации Нижневартовского района при участии во внедрении системы (целевой модели) наставничества на территории района: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согласовывает дорожные карты внедрения системы (целевой модели) наставничества, разработанные образовательными учреждениями, осуществляющими внедрение системы наставничества;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контролирует реализацию мероприятий по внедрению системы (целевой модели) наставничества на территории;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5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обеспечивает развитие инфраструктурных, материально- технических ресурсов и кадрового потенциала муниципальных организаций, осуществляет образовательную деятельность по общеобразовательным, дополнительным общеобразовательным программам;</w:t>
      </w:r>
    </w:p>
    <w:p w:rsidR="005C3D7C" w:rsidRPr="001A0648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1A0648">
        <w:rPr>
          <w:sz w:val="28"/>
          <w:szCs w:val="28"/>
        </w:rPr>
        <w:lastRenderedPageBreak/>
        <w:t>содействует привлечению к реализации программ наставничества образовательных учреждений предприятий и организаций региона,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5C3D7C" w:rsidRPr="001A0648" w:rsidRDefault="005C3D7C" w:rsidP="005C3D7C">
      <w:pPr>
        <w:pStyle w:val="10"/>
        <w:keepNext/>
        <w:keepLines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bookmarkStart w:id="9" w:name="bookmark10"/>
      <w:r w:rsidRPr="001A0648">
        <w:rPr>
          <w:sz w:val="28"/>
          <w:szCs w:val="28"/>
        </w:rPr>
        <w:t>4.3. Внешний контур: региональный уровень</w:t>
      </w:r>
      <w:bookmarkEnd w:id="9"/>
    </w:p>
    <w:p w:rsidR="005C3D7C" w:rsidRPr="001A0648" w:rsidRDefault="005C3D7C" w:rsidP="005C3D7C">
      <w:pPr>
        <w:pStyle w:val="11"/>
        <w:shd w:val="clear" w:color="auto" w:fill="auto"/>
        <w:tabs>
          <w:tab w:val="left" w:pos="2780"/>
          <w:tab w:val="left" w:pos="5713"/>
          <w:tab w:val="left" w:pos="7354"/>
        </w:tabs>
        <w:spacing w:before="0" w:after="0" w:line="322" w:lineRule="exact"/>
        <w:ind w:left="20" w:right="20" w:firstLine="689"/>
        <w:jc w:val="both"/>
        <w:rPr>
          <w:sz w:val="28"/>
          <w:szCs w:val="28"/>
        </w:rPr>
      </w:pPr>
      <w:r w:rsidRPr="001A0648">
        <w:rPr>
          <w:sz w:val="28"/>
          <w:szCs w:val="28"/>
        </w:rPr>
        <w:t>Автономное учреждение дополнительного профессионального образования Ханты-Мансийского автономного округа - Югры «Институт развития образования» (АУ «Институт развития образования») на основании соглашений сотрудничестве с руководителем управления образования и молодежной политики администрации Нижневартовского района.</w:t>
      </w:r>
    </w:p>
    <w:p w:rsidR="005C3D7C" w:rsidRPr="00B11A59" w:rsidRDefault="005C3D7C" w:rsidP="005C3D7C">
      <w:pPr>
        <w:pStyle w:val="11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АУ «Институт развития образования» оказывает содействие при внедрении (применении) системы (целевой модели) наставничества на региональном уровне по вопросам:</w:t>
      </w:r>
    </w:p>
    <w:p w:rsidR="005C3D7C" w:rsidRPr="00B11A59" w:rsidRDefault="005C3D7C" w:rsidP="005C3D7C">
      <w:pPr>
        <w:pStyle w:val="11"/>
        <w:shd w:val="clear" w:color="auto" w:fill="auto"/>
        <w:tabs>
          <w:tab w:val="left" w:pos="1446"/>
          <w:tab w:val="left" w:pos="6452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информационно-аналитического,</w:t>
      </w:r>
      <w:r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:rsidR="005C3D7C" w:rsidRPr="00B11A59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проведения курсов повышения квалификации для специалистов </w:t>
      </w:r>
      <w:proofErr w:type="spellStart"/>
      <w:r w:rsidRPr="00B11A59">
        <w:rPr>
          <w:sz w:val="28"/>
          <w:szCs w:val="28"/>
        </w:rPr>
        <w:t>стажировочных</w:t>
      </w:r>
      <w:proofErr w:type="spellEnd"/>
      <w:r w:rsidRPr="00B11A59">
        <w:rPr>
          <w:sz w:val="28"/>
          <w:szCs w:val="28"/>
        </w:rPr>
        <w:t xml:space="preserve"> площадок по вопросам внедрения системы наставничества;</w:t>
      </w:r>
    </w:p>
    <w:p w:rsidR="005C3D7C" w:rsidRPr="00B11A59" w:rsidRDefault="005C3D7C" w:rsidP="005C3D7C">
      <w:pPr>
        <w:pStyle w:val="11"/>
        <w:shd w:val="clear" w:color="auto" w:fill="auto"/>
        <w:tabs>
          <w:tab w:val="left" w:pos="1450"/>
        </w:tabs>
        <w:spacing w:before="0" w:after="0"/>
        <w:ind w:right="20" w:firstLine="709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5C3D7C" w:rsidRPr="00B11A59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проведение ежегодного регионального конкурса муниципальных моделей наставничества.</w:t>
      </w:r>
    </w:p>
    <w:p w:rsidR="005C3D7C" w:rsidRDefault="005C3D7C" w:rsidP="005C3D7C">
      <w:pPr>
        <w:pStyle w:val="10"/>
        <w:keepNext/>
        <w:keepLines/>
        <w:shd w:val="clear" w:color="auto" w:fill="auto"/>
        <w:tabs>
          <w:tab w:val="left" w:pos="1436"/>
        </w:tabs>
        <w:spacing w:after="0" w:line="322" w:lineRule="exact"/>
        <w:ind w:right="20" w:firstLine="709"/>
        <w:jc w:val="both"/>
      </w:pPr>
      <w:bookmarkStart w:id="10" w:name="bookmark11"/>
      <w:r w:rsidRPr="00B11A59">
        <w:rPr>
          <w:sz w:val="28"/>
          <w:szCs w:val="28"/>
        </w:rPr>
        <w:t>Центр непрерывного повышения профессионального мастерства педагогических работников</w:t>
      </w:r>
      <w:r>
        <w:t xml:space="preserve"> (ЦНППМ)</w:t>
      </w:r>
      <w:bookmarkEnd w:id="10"/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911B1">
        <w:rPr>
          <w:rStyle w:val="a6"/>
          <w:sz w:val="28"/>
          <w:szCs w:val="28"/>
        </w:rPr>
        <w:t>Цель деятельности Центра</w:t>
      </w:r>
      <w:r w:rsidRPr="009911B1">
        <w:rPr>
          <w:sz w:val="28"/>
          <w:szCs w:val="28"/>
        </w:rPr>
        <w:t xml:space="preserve"> в рамках сопровождения региональной системы наставничества: осуществление </w:t>
      </w:r>
      <w:proofErr w:type="spellStart"/>
      <w:r w:rsidRPr="009911B1">
        <w:rPr>
          <w:sz w:val="28"/>
          <w:szCs w:val="28"/>
        </w:rPr>
        <w:t>тьюторского</w:t>
      </w:r>
      <w:proofErr w:type="spellEnd"/>
      <w:r w:rsidRPr="009911B1">
        <w:rPr>
          <w:sz w:val="28"/>
          <w:szCs w:val="28"/>
        </w:rPr>
        <w:t xml:space="preserve"> сопровождения индивидуальных образовательных маршрутов (далее - ИОМ) педагогических</w:t>
      </w:r>
      <w:r>
        <w:rPr>
          <w:sz w:val="28"/>
          <w:szCs w:val="28"/>
        </w:rPr>
        <w:t xml:space="preserve"> </w:t>
      </w:r>
      <w:r w:rsidRPr="009911B1">
        <w:rPr>
          <w:sz w:val="28"/>
          <w:szCs w:val="28"/>
        </w:rPr>
        <w:t xml:space="preserve">работников в образовательных </w:t>
      </w:r>
      <w:r>
        <w:rPr>
          <w:sz w:val="28"/>
          <w:szCs w:val="28"/>
        </w:rPr>
        <w:t>учреждениях</w:t>
      </w:r>
      <w:r w:rsidRPr="009911B1">
        <w:rPr>
          <w:sz w:val="28"/>
          <w:szCs w:val="28"/>
        </w:rPr>
        <w:t>.</w:t>
      </w:r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911B1">
        <w:rPr>
          <w:rStyle w:val="a6"/>
          <w:sz w:val="28"/>
          <w:szCs w:val="28"/>
        </w:rPr>
        <w:t>Задачи деятельности Центра</w:t>
      </w:r>
      <w:r w:rsidRPr="009911B1">
        <w:rPr>
          <w:sz w:val="28"/>
          <w:szCs w:val="28"/>
        </w:rPr>
        <w:t xml:space="preserve"> в рамках сопровождения региональной системы наставничества: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0"/>
          <w:tab w:val="left" w:pos="72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формировать систему методического сопровождения освоения программ</w:t>
      </w:r>
      <w:r w:rsidRPr="009911B1">
        <w:rPr>
          <w:sz w:val="28"/>
          <w:szCs w:val="28"/>
        </w:rPr>
        <w:tab/>
        <w:t>дополнительного профессионального педагогического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0"/>
          <w:tab w:val="left" w:pos="72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0"/>
          <w:tab w:val="left" w:pos="720"/>
          <w:tab w:val="left" w:pos="14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облегчать перенос приобретенных (усовершенствованных) профессиональных компетенций в ежедневную педагогическую практику;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0"/>
          <w:tab w:val="left" w:pos="720"/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 xml:space="preserve">выявлять, систематизировать, отбирать и </w:t>
      </w:r>
      <w:proofErr w:type="spellStart"/>
      <w:r w:rsidRPr="009911B1">
        <w:rPr>
          <w:sz w:val="28"/>
          <w:szCs w:val="28"/>
        </w:rPr>
        <w:t>диссеминировать</w:t>
      </w:r>
      <w:proofErr w:type="spellEnd"/>
      <w:r w:rsidRPr="009911B1">
        <w:rPr>
          <w:sz w:val="28"/>
          <w:szCs w:val="28"/>
        </w:rPr>
        <w:t xml:space="preserve"> новые рациональные и эффективные практики наставничества.</w:t>
      </w:r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9911B1">
        <w:rPr>
          <w:sz w:val="28"/>
          <w:szCs w:val="28"/>
        </w:rPr>
        <w:lastRenderedPageBreak/>
        <w:t>Тьюторство</w:t>
      </w:r>
      <w:proofErr w:type="spellEnd"/>
      <w:r w:rsidRPr="009911B1">
        <w:rPr>
          <w:sz w:val="28"/>
          <w:szCs w:val="28"/>
        </w:rPr>
        <w:t xml:space="preserve"> является одним из элементов системы наставничества, формой сопровождения профессионального развития педагогического работника.</w:t>
      </w:r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9911B1">
        <w:rPr>
          <w:rStyle w:val="a5"/>
          <w:sz w:val="28"/>
          <w:szCs w:val="28"/>
        </w:rPr>
        <w:t>Тьютор</w:t>
      </w:r>
      <w:proofErr w:type="spellEnd"/>
      <w:r w:rsidRPr="009911B1">
        <w:rPr>
          <w:rStyle w:val="a5"/>
          <w:sz w:val="28"/>
          <w:szCs w:val="28"/>
        </w:rPr>
        <w:t xml:space="preserve"> ЦНППМ -</w:t>
      </w:r>
      <w:r w:rsidRPr="009911B1">
        <w:rPr>
          <w:sz w:val="28"/>
          <w:szCs w:val="28"/>
        </w:rPr>
        <w:t xml:space="preserve"> штатный или внештатный сотрудник Центра, обеспечивающий персональное сопровождение педагогических работников в системе общего, среднего профессионального и дополнительного образования. </w:t>
      </w:r>
      <w:proofErr w:type="spellStart"/>
      <w:r w:rsidRPr="009911B1">
        <w:rPr>
          <w:sz w:val="28"/>
          <w:szCs w:val="28"/>
        </w:rPr>
        <w:t>Тьютор</w:t>
      </w:r>
      <w:proofErr w:type="spellEnd"/>
      <w:r w:rsidRPr="009911B1">
        <w:rPr>
          <w:sz w:val="28"/>
          <w:szCs w:val="28"/>
        </w:rPr>
        <w:t xml:space="preserve">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 в рамках реализации индивидуального образовательного маршрута.</w:t>
      </w:r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4.3.3.</w:t>
      </w:r>
      <w:r w:rsidRPr="009911B1">
        <w:rPr>
          <w:rStyle w:val="a6"/>
          <w:sz w:val="28"/>
          <w:szCs w:val="28"/>
        </w:rPr>
        <w:t xml:space="preserve"> </w:t>
      </w:r>
      <w:proofErr w:type="gramStart"/>
      <w:r w:rsidRPr="009911B1">
        <w:rPr>
          <w:rStyle w:val="a6"/>
          <w:sz w:val="28"/>
          <w:szCs w:val="28"/>
        </w:rPr>
        <w:t xml:space="preserve">Индивидуальный образовательный маршрут наставляемого </w:t>
      </w:r>
      <w:r w:rsidRPr="009911B1">
        <w:rPr>
          <w:sz w:val="28"/>
          <w:szCs w:val="28"/>
        </w:rPr>
        <w:t>- это долгосрочная (4-5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</w:t>
      </w:r>
      <w:proofErr w:type="gramEnd"/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rStyle w:val="a6"/>
          <w:sz w:val="28"/>
          <w:szCs w:val="28"/>
        </w:rPr>
        <w:t>Алгоритм</w:t>
      </w:r>
      <w:r w:rsidRPr="009911B1">
        <w:rPr>
          <w:sz w:val="28"/>
          <w:szCs w:val="28"/>
        </w:rPr>
        <w:t xml:space="preserve"> разработки индивидуального образовательного маршрута </w:t>
      </w:r>
      <w:proofErr w:type="spellStart"/>
      <w:r w:rsidRPr="009911B1">
        <w:rPr>
          <w:sz w:val="28"/>
          <w:szCs w:val="28"/>
        </w:rPr>
        <w:t>какобразовательной</w:t>
      </w:r>
      <w:proofErr w:type="spellEnd"/>
      <w:r w:rsidRPr="009911B1">
        <w:rPr>
          <w:sz w:val="28"/>
          <w:szCs w:val="28"/>
        </w:rPr>
        <w:t xml:space="preserve"> технологии предусматривает следующие позиции.</w:t>
      </w:r>
    </w:p>
    <w:p w:rsidR="005C3D7C" w:rsidRPr="009911B1" w:rsidRDefault="005C3D7C" w:rsidP="005C3D7C">
      <w:pPr>
        <w:pStyle w:val="11"/>
        <w:numPr>
          <w:ilvl w:val="1"/>
          <w:numId w:val="5"/>
        </w:numPr>
        <w:shd w:val="clear" w:color="auto" w:fill="auto"/>
        <w:tabs>
          <w:tab w:val="left" w:pos="1450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rStyle w:val="a6"/>
          <w:sz w:val="28"/>
          <w:szCs w:val="28"/>
        </w:rPr>
        <w:t>Самоопределение (</w:t>
      </w:r>
      <w:proofErr w:type="spellStart"/>
      <w:r w:rsidRPr="009911B1">
        <w:rPr>
          <w:rStyle w:val="a6"/>
          <w:sz w:val="28"/>
          <w:szCs w:val="28"/>
        </w:rPr>
        <w:t>саморефлексия</w:t>
      </w:r>
      <w:proofErr w:type="spellEnd"/>
      <w:r w:rsidRPr="009911B1">
        <w:rPr>
          <w:rStyle w:val="a6"/>
          <w:sz w:val="28"/>
          <w:szCs w:val="28"/>
        </w:rPr>
        <w:t>) педагога</w:t>
      </w:r>
      <w:r w:rsidRPr="009911B1">
        <w:rPr>
          <w:sz w:val="28"/>
          <w:szCs w:val="28"/>
        </w:rPr>
        <w:t xml:space="preserve"> - описание идеального, желаемого образа самого себя как состоявшегося профессионала в целях предотвращения «слепого» копирования чужого опыта.</w:t>
      </w:r>
    </w:p>
    <w:p w:rsidR="005C3D7C" w:rsidRPr="009911B1" w:rsidRDefault="005C3D7C" w:rsidP="005C3D7C">
      <w:pPr>
        <w:pStyle w:val="11"/>
        <w:numPr>
          <w:ilvl w:val="1"/>
          <w:numId w:val="5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rStyle w:val="a4"/>
          <w:sz w:val="28"/>
          <w:szCs w:val="28"/>
        </w:rPr>
        <w:t>Диагностика (самодиагностика) достижений,</w:t>
      </w:r>
      <w:r w:rsidRPr="009911B1">
        <w:rPr>
          <w:sz w:val="28"/>
          <w:szCs w:val="28"/>
        </w:rPr>
        <w:t xml:space="preserve">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</w:t>
      </w:r>
      <w:proofErr w:type="gramStart"/>
      <w:r w:rsidRPr="009911B1">
        <w:rPr>
          <w:sz w:val="28"/>
          <w:szCs w:val="28"/>
        </w:rPr>
        <w:t>Т-</w:t>
      </w:r>
      <w:proofErr w:type="gramEnd"/>
      <w:r w:rsidRPr="009911B1">
        <w:rPr>
          <w:sz w:val="28"/>
          <w:szCs w:val="28"/>
        </w:rPr>
        <w:t xml:space="preserve"> компетенции, </w:t>
      </w:r>
      <w:proofErr w:type="spellStart"/>
      <w:r w:rsidRPr="009911B1">
        <w:rPr>
          <w:sz w:val="28"/>
          <w:szCs w:val="28"/>
        </w:rPr>
        <w:t>цифровизация</w:t>
      </w:r>
      <w:proofErr w:type="spellEnd"/>
      <w:r w:rsidRPr="009911B1">
        <w:rPr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 w:rsidRPr="009911B1">
        <w:rPr>
          <w:sz w:val="28"/>
          <w:szCs w:val="28"/>
        </w:rPr>
        <w:t>здоровьесбережение</w:t>
      </w:r>
      <w:proofErr w:type="spellEnd"/>
      <w:r w:rsidRPr="009911B1">
        <w:rPr>
          <w:sz w:val="28"/>
          <w:szCs w:val="28"/>
        </w:rPr>
        <w:t xml:space="preserve"> обучающихся.</w:t>
      </w:r>
    </w:p>
    <w:p w:rsidR="005C3D7C" w:rsidRPr="009911B1" w:rsidRDefault="005C3D7C" w:rsidP="005C3D7C">
      <w:pPr>
        <w:pStyle w:val="11"/>
        <w:numPr>
          <w:ilvl w:val="1"/>
          <w:numId w:val="5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Диагностика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</w:t>
      </w:r>
      <w:proofErr w:type="gramStart"/>
      <w:r w:rsidRPr="009911B1">
        <w:rPr>
          <w:sz w:val="28"/>
          <w:szCs w:val="28"/>
        </w:rPr>
        <w:t>о-</w:t>
      </w:r>
      <w:proofErr w:type="gramEnd"/>
      <w:r w:rsidRPr="009911B1">
        <w:rPr>
          <w:sz w:val="28"/>
          <w:szCs w:val="28"/>
        </w:rPr>
        <w:t xml:space="preserve"> 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 w:rsidRPr="009911B1">
        <w:rPr>
          <w:sz w:val="28"/>
          <w:szCs w:val="28"/>
        </w:rPr>
        <w:t>цифровизация</w:t>
      </w:r>
      <w:proofErr w:type="spellEnd"/>
      <w:r w:rsidRPr="009911B1">
        <w:rPr>
          <w:sz w:val="28"/>
          <w:szCs w:val="28"/>
        </w:rPr>
        <w:t xml:space="preserve"> образования, внеурочная и воспитательная деятельность, </w:t>
      </w:r>
      <w:proofErr w:type="spellStart"/>
      <w:r w:rsidRPr="009911B1">
        <w:rPr>
          <w:sz w:val="28"/>
          <w:szCs w:val="28"/>
        </w:rPr>
        <w:t>здоровьесбережение</w:t>
      </w:r>
      <w:proofErr w:type="spellEnd"/>
      <w:r w:rsidRPr="009911B1">
        <w:rPr>
          <w:sz w:val="28"/>
          <w:szCs w:val="28"/>
        </w:rPr>
        <w:t xml:space="preserve"> обучающихся);</w:t>
      </w:r>
    </w:p>
    <w:p w:rsidR="005C3D7C" w:rsidRPr="009911B1" w:rsidRDefault="005C3D7C" w:rsidP="005C3D7C">
      <w:pPr>
        <w:pStyle w:val="11"/>
        <w:numPr>
          <w:ilvl w:val="1"/>
          <w:numId w:val="5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Составление дорожной карты ИОМ (при необходимости), включает: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а)</w:t>
      </w:r>
      <w:r w:rsidRPr="009911B1">
        <w:rPr>
          <w:sz w:val="28"/>
          <w:szCs w:val="28"/>
        </w:rPr>
        <w:tab/>
        <w:t xml:space="preserve">график </w:t>
      </w:r>
      <w:proofErr w:type="gramStart"/>
      <w:r w:rsidRPr="009911B1">
        <w:rPr>
          <w:sz w:val="28"/>
          <w:szCs w:val="28"/>
        </w:rPr>
        <w:t>обучения по программам</w:t>
      </w:r>
      <w:proofErr w:type="gramEnd"/>
      <w:r w:rsidRPr="009911B1">
        <w:rPr>
          <w:sz w:val="28"/>
          <w:szCs w:val="28"/>
        </w:rPr>
        <w:t xml:space="preserve"> дополнительного профессионального образования;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167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lastRenderedPageBreak/>
        <w:t>б)</w:t>
      </w:r>
      <w:r w:rsidRPr="009911B1">
        <w:rPr>
          <w:sz w:val="28"/>
          <w:szCs w:val="28"/>
        </w:rPr>
        <w:tab/>
        <w:t>осуществление инновационных для данного педагога пробн</w:t>
      </w:r>
      <w:proofErr w:type="gramStart"/>
      <w:r w:rsidRPr="009911B1">
        <w:rPr>
          <w:sz w:val="28"/>
          <w:szCs w:val="28"/>
        </w:rPr>
        <w:t>о-</w:t>
      </w:r>
      <w:proofErr w:type="gramEnd"/>
      <w:r w:rsidRPr="009911B1">
        <w:rPr>
          <w:sz w:val="28"/>
          <w:szCs w:val="28"/>
        </w:rPr>
        <w:t xml:space="preserve"> поисковых действий, реализуемых в совместной с обучающимися педагогической деятельности;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в)</w:t>
      </w:r>
      <w:r w:rsidRPr="009911B1">
        <w:rPr>
          <w:sz w:val="28"/>
          <w:szCs w:val="28"/>
        </w:rPr>
        <w:tab/>
        <w:t>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052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г)</w:t>
      </w:r>
      <w:r w:rsidRPr="009911B1">
        <w:rPr>
          <w:sz w:val="28"/>
          <w:szCs w:val="28"/>
        </w:rPr>
        <w:tab/>
        <w:t>комплекс и последовательность конкретных мер и мероприятий в целях достижения желаемого результата.</w:t>
      </w:r>
    </w:p>
    <w:p w:rsidR="005C3D7C" w:rsidRPr="009911B1" w:rsidRDefault="005C3D7C" w:rsidP="005C3D7C">
      <w:pPr>
        <w:pStyle w:val="11"/>
        <w:numPr>
          <w:ilvl w:val="1"/>
          <w:numId w:val="5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9911B1">
        <w:rPr>
          <w:sz w:val="28"/>
          <w:szCs w:val="28"/>
        </w:rPr>
        <w:t>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</w:t>
      </w:r>
      <w:proofErr w:type="gramEnd"/>
    </w:p>
    <w:p w:rsidR="005C3D7C" w:rsidRPr="009911B1" w:rsidRDefault="005C3D7C" w:rsidP="005C3D7C">
      <w:pPr>
        <w:pStyle w:val="11"/>
        <w:numPr>
          <w:ilvl w:val="1"/>
          <w:numId w:val="5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Корректировка дорожной карты (параллельно с ее реализацией) -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</w:t>
      </w:r>
    </w:p>
    <w:p w:rsidR="005C3D7C" w:rsidRPr="009911B1" w:rsidRDefault="005C3D7C" w:rsidP="005C3D7C">
      <w:pPr>
        <w:pStyle w:val="11"/>
        <w:numPr>
          <w:ilvl w:val="1"/>
          <w:numId w:val="5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</w:t>
      </w:r>
      <w:proofErr w:type="gramStart"/>
      <w:r w:rsidRPr="009911B1">
        <w:rPr>
          <w:sz w:val="28"/>
          <w:szCs w:val="28"/>
        </w:rPr>
        <w:t>а-</w:t>
      </w:r>
      <w:proofErr w:type="gramEnd"/>
      <w:r w:rsidRPr="009911B1">
        <w:rPr>
          <w:sz w:val="28"/>
          <w:szCs w:val="28"/>
        </w:rPr>
        <w:t xml:space="preserve"> профессионала).</w:t>
      </w:r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4.4. Внешний контур: федеральный уровень</w:t>
      </w:r>
      <w:bookmarkStart w:id="11" w:name="bookmark12"/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4.4.1. Федеральное государственное автономное</w:t>
      </w:r>
      <w:bookmarkStart w:id="12" w:name="bookmark13"/>
      <w:bookmarkEnd w:id="11"/>
      <w:r w:rsidRPr="009911B1">
        <w:rPr>
          <w:sz w:val="28"/>
          <w:szCs w:val="28"/>
        </w:rPr>
        <w:t xml:space="preserve"> образовательное учреждение дополнительного профессионального образования (ФГАОУ ДПО) «Академия Министерства просвещения Российской Федерации»</w:t>
      </w:r>
      <w:bookmarkEnd w:id="12"/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9911B1">
        <w:rPr>
          <w:rStyle w:val="a6"/>
          <w:sz w:val="28"/>
          <w:szCs w:val="28"/>
        </w:rPr>
        <w:t>Цель деятельности,</w:t>
      </w:r>
      <w:r w:rsidRPr="009911B1">
        <w:rPr>
          <w:sz w:val="28"/>
          <w:szCs w:val="28"/>
        </w:rPr>
        <w:t xml:space="preserve"> разработка и сопровождение применения системы (целевой модели) наставничества педагогических работников в образовательных организациях.</w:t>
      </w:r>
    </w:p>
    <w:p w:rsidR="005C3D7C" w:rsidRPr="009911B1" w:rsidRDefault="005C3D7C" w:rsidP="005C3D7C">
      <w:pPr>
        <w:pStyle w:val="120"/>
        <w:keepNext/>
        <w:keepLines/>
        <w:shd w:val="clear" w:color="auto" w:fill="auto"/>
        <w:ind w:left="20"/>
        <w:rPr>
          <w:sz w:val="28"/>
          <w:szCs w:val="28"/>
        </w:rPr>
      </w:pPr>
      <w:bookmarkStart w:id="13" w:name="bookmark14"/>
      <w:r w:rsidRPr="009911B1">
        <w:rPr>
          <w:sz w:val="28"/>
          <w:szCs w:val="28"/>
        </w:rPr>
        <w:t>Задачи деятельности.</w:t>
      </w:r>
      <w:bookmarkEnd w:id="13"/>
    </w:p>
    <w:p w:rsidR="005C3D7C" w:rsidRPr="009911B1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проводить апробацию и осуществлять сопровождение школ, реализующих систему (целевую модель) наставничества на всех этапах</w:t>
      </w:r>
    </w:p>
    <w:p w:rsidR="005C3D7C" w:rsidRPr="009911B1" w:rsidRDefault="005C3D7C" w:rsidP="005C3D7C">
      <w:pPr>
        <w:pStyle w:val="11"/>
        <w:shd w:val="clear" w:color="auto" w:fill="auto"/>
        <w:spacing w:before="0" w:after="0" w:line="326" w:lineRule="exact"/>
        <w:ind w:firstLine="709"/>
        <w:rPr>
          <w:sz w:val="28"/>
          <w:szCs w:val="28"/>
        </w:rPr>
      </w:pPr>
      <w:r w:rsidRPr="009911B1">
        <w:rPr>
          <w:sz w:val="28"/>
          <w:szCs w:val="28"/>
        </w:rPr>
        <w:t>внедрения;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выполнять функции федерального оператора реализации системы (целевой модели) наставничества при ее внедрении во всех субъектах Российской Федерации;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 xml:space="preserve">вести федеральный реестр образовательных программ </w:t>
      </w:r>
      <w:proofErr w:type="gramStart"/>
      <w:r w:rsidRPr="009911B1">
        <w:rPr>
          <w:sz w:val="28"/>
          <w:szCs w:val="28"/>
        </w:rPr>
        <w:t>дополнительного</w:t>
      </w:r>
      <w:proofErr w:type="gramEnd"/>
      <w:r w:rsidRPr="009911B1">
        <w:rPr>
          <w:sz w:val="28"/>
          <w:szCs w:val="28"/>
        </w:rPr>
        <w:t xml:space="preserve"> профессионального педагогического образования (далее - ФРОП ДППО), в том числе по наставничеству;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304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lastRenderedPageBreak/>
        <w:t>проводить различные мероприятия (</w:t>
      </w:r>
      <w:proofErr w:type="spellStart"/>
      <w:r w:rsidRPr="009911B1">
        <w:rPr>
          <w:sz w:val="28"/>
          <w:szCs w:val="28"/>
        </w:rPr>
        <w:t>вебинары</w:t>
      </w:r>
      <w:proofErr w:type="spellEnd"/>
      <w:r w:rsidRPr="009911B1">
        <w:rPr>
          <w:sz w:val="28"/>
          <w:szCs w:val="28"/>
        </w:rPr>
        <w:t>, конференции) по внедрению системы (целевой модели) наставничества и методической поддержки системы наставничества в целом.</w:t>
      </w:r>
    </w:p>
    <w:p w:rsidR="005C3D7C" w:rsidRPr="009911B1" w:rsidRDefault="005C3D7C" w:rsidP="005C3D7C">
      <w:pPr>
        <w:pStyle w:val="10"/>
        <w:keepNext/>
        <w:keepLines/>
        <w:shd w:val="clear" w:color="auto" w:fill="auto"/>
        <w:spacing w:after="0" w:line="322" w:lineRule="exact"/>
        <w:ind w:left="400" w:right="480" w:firstLine="1080"/>
        <w:jc w:val="left"/>
        <w:rPr>
          <w:sz w:val="28"/>
          <w:szCs w:val="28"/>
        </w:rPr>
      </w:pPr>
      <w:bookmarkStart w:id="14" w:name="bookmark15"/>
      <w:r w:rsidRPr="009911B1">
        <w:rPr>
          <w:sz w:val="28"/>
          <w:szCs w:val="28"/>
          <w:lang w:val="en-US"/>
        </w:rPr>
        <w:t>V</w:t>
      </w:r>
      <w:r w:rsidRPr="009911B1">
        <w:rPr>
          <w:sz w:val="28"/>
          <w:szCs w:val="28"/>
        </w:rPr>
        <w:t xml:space="preserve">. Права и обязанности наставника и наставляемого в образовательных </w:t>
      </w:r>
      <w:r>
        <w:rPr>
          <w:sz w:val="28"/>
          <w:szCs w:val="28"/>
        </w:rPr>
        <w:t>учреждениях</w:t>
      </w:r>
      <w:r w:rsidRPr="009911B1">
        <w:rPr>
          <w:sz w:val="28"/>
          <w:szCs w:val="28"/>
        </w:rPr>
        <w:t xml:space="preserve"> </w:t>
      </w:r>
      <w:bookmarkEnd w:id="14"/>
      <w:r w:rsidRPr="009911B1">
        <w:rPr>
          <w:sz w:val="28"/>
          <w:szCs w:val="28"/>
        </w:rPr>
        <w:t>Нижневартовского района</w:t>
      </w:r>
    </w:p>
    <w:p w:rsidR="005C3D7C" w:rsidRPr="009911B1" w:rsidRDefault="005C3D7C" w:rsidP="005C3D7C">
      <w:pPr>
        <w:pStyle w:val="10"/>
        <w:keepNext/>
        <w:keepLines/>
        <w:shd w:val="clear" w:color="auto" w:fill="auto"/>
        <w:spacing w:after="0" w:line="322" w:lineRule="exact"/>
        <w:ind w:left="400" w:right="480" w:firstLine="1080"/>
        <w:jc w:val="left"/>
        <w:rPr>
          <w:sz w:val="28"/>
          <w:szCs w:val="28"/>
        </w:rPr>
      </w:pPr>
    </w:p>
    <w:p w:rsidR="005C3D7C" w:rsidRPr="009911B1" w:rsidRDefault="005C3D7C" w:rsidP="005C3D7C">
      <w:pPr>
        <w:pStyle w:val="11"/>
        <w:shd w:val="clear" w:color="auto" w:fill="auto"/>
        <w:spacing w:before="0" w:after="47" w:line="270" w:lineRule="exact"/>
        <w:ind w:lef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5.1. Права и обязанности наставника</w:t>
      </w:r>
    </w:p>
    <w:p w:rsidR="005C3D7C" w:rsidRPr="009911B1" w:rsidRDefault="005C3D7C" w:rsidP="005C3D7C">
      <w:pPr>
        <w:pStyle w:val="11"/>
        <w:numPr>
          <w:ilvl w:val="0"/>
          <w:numId w:val="7"/>
        </w:numPr>
        <w:shd w:val="clear" w:color="auto" w:fill="auto"/>
        <w:tabs>
          <w:tab w:val="left" w:pos="1436"/>
        </w:tabs>
        <w:spacing w:before="0" w:after="0" w:line="270" w:lineRule="exact"/>
        <w:ind w:lef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Права наставника: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 xml:space="preserve">привлекать для оказания помощи </w:t>
      </w:r>
      <w:proofErr w:type="gramStart"/>
      <w:r w:rsidRPr="009911B1">
        <w:rPr>
          <w:sz w:val="28"/>
          <w:szCs w:val="28"/>
        </w:rPr>
        <w:t>наставляемому</w:t>
      </w:r>
      <w:proofErr w:type="gramEnd"/>
      <w:r w:rsidRPr="009911B1">
        <w:rPr>
          <w:sz w:val="28"/>
          <w:szCs w:val="28"/>
        </w:rPr>
        <w:t xml:space="preserve"> других педагогических работников образовательно</w:t>
      </w:r>
      <w:r>
        <w:rPr>
          <w:sz w:val="28"/>
          <w:szCs w:val="28"/>
        </w:rPr>
        <w:t>го</w:t>
      </w:r>
      <w:r w:rsidRPr="009911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911B1">
        <w:rPr>
          <w:sz w:val="28"/>
          <w:szCs w:val="28"/>
        </w:rPr>
        <w:t xml:space="preserve"> с их согласия;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3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5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осуществлять мониторинг деятельности наставляемого в форме личной проверки выполнения заданий.</w:t>
      </w:r>
    </w:p>
    <w:p w:rsidR="005C3D7C" w:rsidRPr="009911B1" w:rsidRDefault="005C3D7C" w:rsidP="005C3D7C">
      <w:pPr>
        <w:pStyle w:val="11"/>
        <w:numPr>
          <w:ilvl w:val="0"/>
          <w:numId w:val="7"/>
        </w:numPr>
        <w:shd w:val="clear" w:color="auto" w:fill="auto"/>
        <w:tabs>
          <w:tab w:val="left" w:pos="1446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Обязанности наставника: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руководствоваться требованиями законодательства Российской Федерации, региональными, муниципальными и локальными нормативными правовыми актами образовательно</w:t>
      </w:r>
      <w:r>
        <w:rPr>
          <w:sz w:val="28"/>
          <w:szCs w:val="28"/>
        </w:rPr>
        <w:t>го</w:t>
      </w:r>
      <w:r w:rsidRPr="009911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911B1">
        <w:rPr>
          <w:sz w:val="28"/>
          <w:szCs w:val="28"/>
        </w:rPr>
        <w:t xml:space="preserve"> при осуществлении наставнической деятельности;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9911B1">
        <w:rPr>
          <w:sz w:val="28"/>
          <w:szCs w:val="28"/>
        </w:rPr>
        <w:t>наставляемым</w:t>
      </w:r>
      <w:proofErr w:type="gramEnd"/>
      <w:r w:rsidRPr="009911B1">
        <w:rPr>
          <w:sz w:val="28"/>
          <w:szCs w:val="28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9911B1">
        <w:rPr>
          <w:sz w:val="28"/>
          <w:szCs w:val="28"/>
        </w:rPr>
        <w:t>т.ч</w:t>
      </w:r>
      <w:proofErr w:type="spellEnd"/>
      <w:r w:rsidRPr="009911B1">
        <w:rPr>
          <w:sz w:val="28"/>
          <w:szCs w:val="28"/>
        </w:rPr>
        <w:t>. и на личном примере;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 xml:space="preserve">рекомендовать участие </w:t>
      </w:r>
      <w:proofErr w:type="gramStart"/>
      <w:r w:rsidRPr="009911B1">
        <w:rPr>
          <w:sz w:val="28"/>
          <w:szCs w:val="28"/>
        </w:rPr>
        <w:t>наставляемого</w:t>
      </w:r>
      <w:proofErr w:type="gramEnd"/>
      <w:r w:rsidRPr="009911B1">
        <w:rPr>
          <w:sz w:val="28"/>
          <w:szCs w:val="28"/>
        </w:rPr>
        <w:t xml:space="preserve"> в профессиональных региональных и федеральных конкурсах, оказывать всестороннюю поддержку и методическое сопровождение.</w:t>
      </w:r>
    </w:p>
    <w:p w:rsidR="005C3D7C" w:rsidRPr="009911B1" w:rsidRDefault="005C3D7C" w:rsidP="005C3D7C">
      <w:pPr>
        <w:pStyle w:val="11"/>
        <w:shd w:val="clear" w:color="auto" w:fill="auto"/>
        <w:spacing w:before="0" w:after="0" w:line="326" w:lineRule="exact"/>
        <w:ind w:lef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5.2. Права и обязанности наставляемого</w:t>
      </w:r>
    </w:p>
    <w:p w:rsidR="005C3D7C" w:rsidRPr="009911B1" w:rsidRDefault="005C3D7C" w:rsidP="005C3D7C">
      <w:pPr>
        <w:pStyle w:val="11"/>
        <w:numPr>
          <w:ilvl w:val="0"/>
          <w:numId w:val="8"/>
        </w:numPr>
        <w:shd w:val="clear" w:color="auto" w:fill="auto"/>
        <w:tabs>
          <w:tab w:val="left" w:pos="1710"/>
        </w:tabs>
        <w:spacing w:before="0" w:after="0" w:line="326" w:lineRule="exact"/>
        <w:ind w:lef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Права наставляемого: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55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lastRenderedPageBreak/>
        <w:t>систематически повышать свой профессиональный уровень;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участвовать в составлении персонализированной программы наставничества педагогических работников;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</w:t>
      </w:r>
      <w:r>
        <w:rPr>
          <w:sz w:val="28"/>
          <w:szCs w:val="28"/>
        </w:rPr>
        <w:t>го</w:t>
      </w:r>
      <w:r w:rsidRPr="009911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911B1">
        <w:rPr>
          <w:sz w:val="28"/>
          <w:szCs w:val="28"/>
        </w:rPr>
        <w:t>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обращаться к куратор</w:t>
      </w:r>
      <w:r>
        <w:rPr>
          <w:sz w:val="28"/>
          <w:szCs w:val="28"/>
        </w:rPr>
        <w:t>у и руководителю образовательного</w:t>
      </w:r>
      <w:r w:rsidRPr="00991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9911B1">
        <w:rPr>
          <w:sz w:val="28"/>
          <w:szCs w:val="28"/>
        </w:rPr>
        <w:t>с ходатайством о замене наставника.</w:t>
      </w:r>
    </w:p>
    <w:p w:rsidR="005C3D7C" w:rsidRPr="009911B1" w:rsidRDefault="005C3D7C" w:rsidP="005C3D7C">
      <w:pPr>
        <w:pStyle w:val="11"/>
        <w:numPr>
          <w:ilvl w:val="0"/>
          <w:numId w:val="8"/>
        </w:numPr>
        <w:shd w:val="clear" w:color="auto" w:fill="auto"/>
        <w:tabs>
          <w:tab w:val="left" w:pos="1446"/>
        </w:tabs>
        <w:spacing w:before="0" w:after="0" w:line="326" w:lineRule="exact"/>
        <w:ind w:lef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 xml:space="preserve">Обязанности </w:t>
      </w:r>
      <w:proofErr w:type="gramStart"/>
      <w:r w:rsidRPr="009911B1">
        <w:rPr>
          <w:sz w:val="28"/>
          <w:szCs w:val="28"/>
        </w:rPr>
        <w:t>наставляемого</w:t>
      </w:r>
      <w:proofErr w:type="gramEnd"/>
      <w:r w:rsidRPr="009911B1">
        <w:rPr>
          <w:sz w:val="28"/>
          <w:szCs w:val="28"/>
        </w:rPr>
        <w:t>: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реализовывать мероприятия плана персонализированной программы наставничества в установленные сроки;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соблюдать правила внутреннего трудового распорядка образовательно</w:t>
      </w:r>
      <w:r>
        <w:rPr>
          <w:sz w:val="28"/>
          <w:szCs w:val="28"/>
        </w:rPr>
        <w:t>го</w:t>
      </w:r>
      <w:r w:rsidRPr="009911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911B1">
        <w:rPr>
          <w:sz w:val="28"/>
          <w:szCs w:val="28"/>
        </w:rPr>
        <w:t>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</w:t>
      </w:r>
      <w:r>
        <w:rPr>
          <w:sz w:val="28"/>
          <w:szCs w:val="28"/>
        </w:rPr>
        <w:t>м</w:t>
      </w:r>
      <w:r w:rsidRPr="009911B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9911B1">
        <w:rPr>
          <w:sz w:val="28"/>
          <w:szCs w:val="28"/>
        </w:rPr>
        <w:t>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выполнять указания и рекомендации наставника по исполнению должностных, профессиональных обязанностей;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устранять совместно с наставником допущенные ошибки и выявленные затруднения;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проявлять дисциплинированность, организованность и культуру в работе и учебе;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55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55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</w:p>
    <w:p w:rsidR="005C3D7C" w:rsidRPr="009911B1" w:rsidRDefault="005C3D7C" w:rsidP="005C3D7C">
      <w:pPr>
        <w:pStyle w:val="10"/>
        <w:keepNext/>
        <w:keepLines/>
        <w:shd w:val="clear" w:color="auto" w:fill="auto"/>
        <w:spacing w:after="0" w:line="322" w:lineRule="exact"/>
        <w:ind w:left="700" w:right="240" w:firstLine="240"/>
        <w:jc w:val="left"/>
        <w:rPr>
          <w:sz w:val="28"/>
          <w:szCs w:val="28"/>
        </w:rPr>
      </w:pPr>
      <w:bookmarkStart w:id="15" w:name="bookmark17"/>
      <w:r w:rsidRPr="009911B1">
        <w:rPr>
          <w:sz w:val="28"/>
          <w:szCs w:val="28"/>
        </w:rPr>
        <w:t>VI. Ожидаемые (планируемые) результаты внедрения системы наставничества педагогических работников в образовательных организациях Нижневартовского района.</w:t>
      </w:r>
      <w:bookmarkEnd w:id="15"/>
      <w:r w:rsidRPr="009911B1">
        <w:rPr>
          <w:sz w:val="28"/>
          <w:szCs w:val="28"/>
        </w:rPr>
        <w:t xml:space="preserve"> </w:t>
      </w:r>
      <w:bookmarkStart w:id="16" w:name="bookmark18"/>
      <w:r w:rsidRPr="009911B1">
        <w:rPr>
          <w:sz w:val="28"/>
          <w:szCs w:val="28"/>
        </w:rPr>
        <w:t>Мониторинг и оценка результатов.</w:t>
      </w:r>
      <w:bookmarkEnd w:id="16"/>
    </w:p>
    <w:p w:rsidR="005C3D7C" w:rsidRPr="009911B1" w:rsidRDefault="005C3D7C" w:rsidP="005C3D7C">
      <w:pPr>
        <w:pStyle w:val="10"/>
        <w:keepNext/>
        <w:keepLines/>
        <w:shd w:val="clear" w:color="auto" w:fill="auto"/>
        <w:spacing w:after="0" w:line="322" w:lineRule="exact"/>
        <w:ind w:left="700" w:right="240" w:firstLine="240"/>
        <w:jc w:val="left"/>
        <w:rPr>
          <w:sz w:val="28"/>
          <w:szCs w:val="28"/>
        </w:rPr>
      </w:pPr>
    </w:p>
    <w:p w:rsidR="005C3D7C" w:rsidRPr="009911B1" w:rsidRDefault="005C3D7C" w:rsidP="005C3D7C">
      <w:pPr>
        <w:pStyle w:val="11"/>
        <w:shd w:val="clear" w:color="auto" w:fill="auto"/>
        <w:spacing w:before="0" w:after="0" w:line="326" w:lineRule="exact"/>
        <w:ind w:left="20" w:right="20" w:firstLine="68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 в части поддержки педагогов «на местах».</w:t>
      </w:r>
    </w:p>
    <w:p w:rsidR="005C3D7C" w:rsidRPr="009911B1" w:rsidRDefault="005C3D7C" w:rsidP="005C3D7C">
      <w:pPr>
        <w:pStyle w:val="11"/>
        <w:shd w:val="clear" w:color="auto" w:fill="auto"/>
        <w:spacing w:before="0" w:after="0" w:line="326" w:lineRule="exact"/>
        <w:ind w:left="20" w:right="20" w:firstLine="680"/>
        <w:jc w:val="both"/>
        <w:rPr>
          <w:sz w:val="28"/>
          <w:szCs w:val="28"/>
        </w:rPr>
      </w:pPr>
      <w:r w:rsidRPr="009911B1">
        <w:rPr>
          <w:sz w:val="28"/>
          <w:szCs w:val="28"/>
        </w:rPr>
        <w:lastRenderedPageBreak/>
        <w:t>В результате внедрения и реализации системы наставничества будет создана эффективная среда наставничества, включающая: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непрерывный профессиональный рост, личностное развитие и самореализацию педагогических работников;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рост числа закрепившихся в профессии молодых/начинающих педагогов;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 xml:space="preserve">развитие профессиональных перспектив педагогов старшего возраста в условиях </w:t>
      </w:r>
      <w:proofErr w:type="spellStart"/>
      <w:r w:rsidRPr="009911B1">
        <w:rPr>
          <w:sz w:val="28"/>
          <w:szCs w:val="28"/>
        </w:rPr>
        <w:t>цифровизации</w:t>
      </w:r>
      <w:proofErr w:type="spellEnd"/>
      <w:r w:rsidRPr="009911B1">
        <w:rPr>
          <w:sz w:val="28"/>
          <w:szCs w:val="28"/>
        </w:rPr>
        <w:t xml:space="preserve"> образования;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методическое сопровождение системы наставничества образовательной организации;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цифровую информационно-коммуникативную среду наставничества;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обмен инновационным опытом в сфере практик наставничества педагогических работников.</w:t>
      </w:r>
    </w:p>
    <w:p w:rsidR="005C3D7C" w:rsidRPr="009911B1" w:rsidRDefault="005C3D7C" w:rsidP="005C3D7C">
      <w:pPr>
        <w:pStyle w:val="10"/>
        <w:keepNext/>
        <w:keepLines/>
        <w:shd w:val="clear" w:color="auto" w:fill="auto"/>
        <w:spacing w:after="0" w:line="322" w:lineRule="exact"/>
        <w:ind w:left="20" w:firstLine="680"/>
        <w:jc w:val="both"/>
        <w:rPr>
          <w:sz w:val="28"/>
          <w:szCs w:val="28"/>
        </w:rPr>
      </w:pPr>
      <w:bookmarkStart w:id="17" w:name="bookmark19"/>
      <w:r w:rsidRPr="009911B1">
        <w:rPr>
          <w:sz w:val="28"/>
          <w:szCs w:val="28"/>
        </w:rPr>
        <w:t>Мониторинг процесса реализации программ наставничества</w:t>
      </w:r>
      <w:bookmarkEnd w:id="17"/>
      <w:r>
        <w:rPr>
          <w:sz w:val="28"/>
          <w:szCs w:val="28"/>
        </w:rPr>
        <w:t xml:space="preserve"> </w:t>
      </w:r>
      <w:r w:rsidRPr="009911B1">
        <w:rPr>
          <w:sz w:val="28"/>
          <w:szCs w:val="28"/>
        </w:rPr>
        <w:t xml:space="preserve">понимается как система сбора, обработки, хранения и использования информации о программе наставничества и/или отдельных ее элементах. </w:t>
      </w:r>
      <w:proofErr w:type="gramStart"/>
      <w:r w:rsidRPr="009911B1">
        <w:rPr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Мониторинг проводится ежегодно по направлениям, соответствующим задачам системы наставничества педагогических работников образовательных организаций: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повышение правового и социально-профессионального статуса наставников, соблюдению гарантий профессиональных прав и свобод наставляемых;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55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формирование межшкольной цифровой информационн</w:t>
      </w:r>
      <w:proofErr w:type="gramStart"/>
      <w:r w:rsidRPr="009911B1">
        <w:rPr>
          <w:sz w:val="28"/>
          <w:szCs w:val="28"/>
        </w:rPr>
        <w:t>о-</w:t>
      </w:r>
      <w:proofErr w:type="gramEnd"/>
      <w:r w:rsidRPr="009911B1">
        <w:rPr>
          <w:sz w:val="28"/>
          <w:szCs w:val="28"/>
        </w:rPr>
        <w:t xml:space="preserve"> коммуникативной среды наставничества, взаимодействия административно- управленческих (вертикальных) методов и самоорганизующихся </w:t>
      </w:r>
      <w:proofErr w:type="spellStart"/>
      <w:r w:rsidRPr="009911B1">
        <w:rPr>
          <w:sz w:val="28"/>
          <w:szCs w:val="28"/>
        </w:rPr>
        <w:t>недирективных</w:t>
      </w:r>
      <w:proofErr w:type="spellEnd"/>
      <w:r w:rsidRPr="009911B1">
        <w:rPr>
          <w:sz w:val="28"/>
          <w:szCs w:val="28"/>
        </w:rPr>
        <w:t xml:space="preserve"> (горизонтальных) инициатив;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оказание методической помощи в реализации различных форм и видов наставничества педагогических работников в образовательных организациях;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50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 xml:space="preserve">формирование единого научно-методического сопровождения педагогических работников, развитие стратегических партнерских отношений в сфере наставничества на </w:t>
      </w:r>
      <w:proofErr w:type="gramStart"/>
      <w:r w:rsidRPr="009911B1">
        <w:rPr>
          <w:sz w:val="28"/>
          <w:szCs w:val="28"/>
        </w:rPr>
        <w:t>институциональном</w:t>
      </w:r>
      <w:proofErr w:type="gramEnd"/>
      <w:r w:rsidRPr="009911B1">
        <w:rPr>
          <w:sz w:val="28"/>
          <w:szCs w:val="28"/>
        </w:rPr>
        <w:t xml:space="preserve"> и вне институциональном уровнях.</w:t>
      </w:r>
    </w:p>
    <w:p w:rsidR="005C3D7C" w:rsidRPr="009911B1" w:rsidRDefault="005C3D7C" w:rsidP="005C3D7C">
      <w:pPr>
        <w:pStyle w:val="10"/>
        <w:keepNext/>
        <w:keepLines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bookmarkStart w:id="18" w:name="bookmark20"/>
      <w:r w:rsidRPr="009911B1">
        <w:rPr>
          <w:sz w:val="28"/>
          <w:szCs w:val="28"/>
        </w:rPr>
        <w:t>Результатом эффективного внедрения региональной системы наставничества служит достижение показателя:</w:t>
      </w:r>
      <w:bookmarkEnd w:id="18"/>
    </w:p>
    <w:p w:rsidR="005C3D7C" w:rsidRPr="009911B1" w:rsidRDefault="005C3D7C" w:rsidP="005C3D7C">
      <w:pPr>
        <w:pStyle w:val="11"/>
        <w:shd w:val="clear" w:color="auto" w:fill="auto"/>
        <w:tabs>
          <w:tab w:val="left" w:pos="1450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proofErr w:type="gramStart"/>
      <w:r w:rsidRPr="009911B1">
        <w:rPr>
          <w:sz w:val="28"/>
          <w:szCs w:val="28"/>
        </w:rPr>
        <w:t>«доля общеобразовательных организаций, образовательных организаций дополнительного образования и профессиональных образовательных образования, реализующих целевую модель наставничества педагогических работников»</w:t>
      </w:r>
      <w:proofErr w:type="gramEnd"/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bookmarkStart w:id="19" w:name="bookmark21"/>
      <w:r w:rsidRPr="009911B1">
        <w:rPr>
          <w:sz w:val="28"/>
          <w:szCs w:val="28"/>
        </w:rPr>
        <w:lastRenderedPageBreak/>
        <w:t>Результатом успешной реализации муниципальной программы наставничества может быть признано:</w:t>
      </w:r>
      <w:bookmarkEnd w:id="19"/>
    </w:p>
    <w:p w:rsidR="005C3D7C" w:rsidRPr="009911B1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proofErr w:type="gramStart"/>
      <w:r w:rsidRPr="009911B1">
        <w:rPr>
          <w:sz w:val="28"/>
          <w:szCs w:val="28"/>
        </w:rPr>
        <w:t>улучшение образовательных результатов и у наставляемого, и у наставника;</w:t>
      </w:r>
      <w:proofErr w:type="gramEnd"/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proofErr w:type="gramStart"/>
      <w:r w:rsidRPr="009911B1">
        <w:rPr>
          <w:sz w:val="28"/>
          <w:szCs w:val="28"/>
        </w:rPr>
        <w:t xml:space="preserve">повышение уровня </w:t>
      </w:r>
      <w:proofErr w:type="spellStart"/>
      <w:r w:rsidRPr="009911B1">
        <w:rPr>
          <w:sz w:val="28"/>
          <w:szCs w:val="28"/>
        </w:rPr>
        <w:t>мотивированности</w:t>
      </w:r>
      <w:proofErr w:type="spellEnd"/>
      <w:r w:rsidRPr="009911B1">
        <w:rPr>
          <w:sz w:val="28"/>
          <w:szCs w:val="28"/>
        </w:rPr>
        <w:t xml:space="preserve"> и осознанности наставляемых в вопросах саморазвития и профессионального самообразования;</w:t>
      </w:r>
      <w:proofErr w:type="gramEnd"/>
    </w:p>
    <w:p w:rsidR="005C3D7C" w:rsidRPr="009911B1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 xml:space="preserve">степень включенности </w:t>
      </w:r>
      <w:proofErr w:type="gramStart"/>
      <w:r w:rsidRPr="009911B1">
        <w:rPr>
          <w:sz w:val="28"/>
          <w:szCs w:val="28"/>
        </w:rPr>
        <w:t>наставляемого</w:t>
      </w:r>
      <w:proofErr w:type="gramEnd"/>
      <w:r w:rsidRPr="009911B1">
        <w:rPr>
          <w:sz w:val="28"/>
          <w:szCs w:val="28"/>
        </w:rPr>
        <w:t xml:space="preserve"> в инновационную деятельность школы;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качество и темпы адаптации молодого/менее опытного/сменившего место работы специалиста на новом месте работы.</w:t>
      </w:r>
    </w:p>
    <w:p w:rsidR="005C3D7C" w:rsidRPr="009911B1" w:rsidRDefault="005C3D7C" w:rsidP="005C3D7C">
      <w:pPr>
        <w:pStyle w:val="10"/>
        <w:keepNext/>
        <w:keepLines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bookmarkStart w:id="20" w:name="bookmark22"/>
      <w:r w:rsidRPr="009911B1">
        <w:rPr>
          <w:sz w:val="28"/>
          <w:szCs w:val="28"/>
        </w:rPr>
        <w:t>Мониторинг процесса реализации персонализированной программы наставничества в образовательной организации, который оценивает:</w:t>
      </w:r>
      <w:bookmarkEnd w:id="20"/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результативность реализации персонализированной программы наставничества и сопутствующие риски;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3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 xml:space="preserve">эффективность реализации образовательных и культурных проектов совместно с </w:t>
      </w:r>
      <w:proofErr w:type="gramStart"/>
      <w:r w:rsidRPr="009911B1">
        <w:rPr>
          <w:sz w:val="28"/>
          <w:szCs w:val="28"/>
        </w:rPr>
        <w:t>наставляемым</w:t>
      </w:r>
      <w:proofErr w:type="gramEnd"/>
      <w:r w:rsidRPr="009911B1">
        <w:rPr>
          <w:sz w:val="28"/>
          <w:szCs w:val="28"/>
        </w:rPr>
        <w:t>;</w:t>
      </w:r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Результаты мониторинга являются открытыми и доступными для использования субъектами системы научно-методического сопровождения педагогических работников и управленческих кадров, позволяют оценить: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6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мотивационно-личностный и профессиональный рост участников системы наставничества;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441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9911B1">
        <w:rPr>
          <w:sz w:val="28"/>
          <w:szCs w:val="28"/>
        </w:rPr>
        <w:t>По итогам проведения мониторинга разрабатываются адресные рекомендации для участников отношений в сфере образования, принимаются управленческие решения, направленных на улучшение образовательных результатов и у наставляемых, и у наставника, анализ эффективности принятых мер.</w:t>
      </w:r>
      <w:proofErr w:type="gramEnd"/>
    </w:p>
    <w:p w:rsidR="005C3D7C" w:rsidRPr="009911B1" w:rsidRDefault="005C3D7C" w:rsidP="005C3D7C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rStyle w:val="a6"/>
          <w:sz w:val="28"/>
          <w:szCs w:val="28"/>
        </w:rPr>
      </w:pPr>
      <w:r w:rsidRPr="009911B1">
        <w:rPr>
          <w:sz w:val="28"/>
          <w:szCs w:val="28"/>
        </w:rPr>
        <w:t>При внедрении и реализации системы наставничества педагогических работников в образовательных организациях</w:t>
      </w:r>
      <w:r w:rsidRPr="009911B1">
        <w:rPr>
          <w:rStyle w:val="a6"/>
          <w:sz w:val="28"/>
          <w:szCs w:val="28"/>
        </w:rPr>
        <w:t xml:space="preserve"> возможны следующие риски. </w:t>
      </w:r>
    </w:p>
    <w:p w:rsidR="005C3D7C" w:rsidRPr="009911B1" w:rsidRDefault="005C3D7C" w:rsidP="005C3D7C">
      <w:pPr>
        <w:pStyle w:val="11"/>
        <w:shd w:val="clear" w:color="auto" w:fill="auto"/>
        <w:tabs>
          <w:tab w:val="left" w:pos="1134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1. Отсутствие у части педагогов восприятия наставничества как механизма профессионального роста педагогов.</w:t>
      </w:r>
    </w:p>
    <w:p w:rsidR="005C3D7C" w:rsidRPr="009911B1" w:rsidRDefault="005C3D7C" w:rsidP="005C3D7C">
      <w:pPr>
        <w:pStyle w:val="11"/>
        <w:numPr>
          <w:ilvl w:val="0"/>
          <w:numId w:val="9"/>
        </w:numPr>
        <w:shd w:val="clear" w:color="auto" w:fill="auto"/>
        <w:tabs>
          <w:tab w:val="left" w:pos="870"/>
          <w:tab w:val="left" w:pos="1134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Высокая нагрузка на наставников и наставляемых.</w:t>
      </w:r>
    </w:p>
    <w:p w:rsidR="005C3D7C" w:rsidRPr="009911B1" w:rsidRDefault="005C3D7C" w:rsidP="005C3D7C">
      <w:pPr>
        <w:pStyle w:val="11"/>
        <w:numPr>
          <w:ilvl w:val="0"/>
          <w:numId w:val="9"/>
        </w:numPr>
        <w:shd w:val="clear" w:color="auto" w:fill="auto"/>
        <w:tabs>
          <w:tab w:val="left" w:pos="865"/>
          <w:tab w:val="left" w:pos="1134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Низкая мотивация наставников.</w:t>
      </w:r>
    </w:p>
    <w:p w:rsidR="005C3D7C" w:rsidRPr="009911B1" w:rsidRDefault="005C3D7C" w:rsidP="005C3D7C">
      <w:pPr>
        <w:pStyle w:val="11"/>
        <w:numPr>
          <w:ilvl w:val="0"/>
          <w:numId w:val="9"/>
        </w:numPr>
        <w:shd w:val="clear" w:color="auto" w:fill="auto"/>
        <w:tabs>
          <w:tab w:val="left" w:pos="870"/>
          <w:tab w:val="left" w:pos="1134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Недостаточно высокое качество наставнической деятельности и формализм в выполнении функций наставника.</w:t>
      </w:r>
    </w:p>
    <w:p w:rsidR="005C3D7C" w:rsidRPr="009911B1" w:rsidRDefault="005C3D7C" w:rsidP="005C3D7C">
      <w:pPr>
        <w:pStyle w:val="11"/>
        <w:numPr>
          <w:ilvl w:val="0"/>
          <w:numId w:val="9"/>
        </w:numPr>
        <w:shd w:val="clear" w:color="auto" w:fill="auto"/>
        <w:tabs>
          <w:tab w:val="left" w:pos="865"/>
          <w:tab w:val="left" w:pos="1134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Низкая мотивация наставляемых, их стремление противопоставить себя «косным» наставникам и их многолетнему опыту.</w:t>
      </w:r>
    </w:p>
    <w:p w:rsidR="005C3D7C" w:rsidRPr="009911B1" w:rsidRDefault="005C3D7C" w:rsidP="005C3D7C">
      <w:pPr>
        <w:pStyle w:val="11"/>
        <w:numPr>
          <w:ilvl w:val="0"/>
          <w:numId w:val="9"/>
        </w:numPr>
        <w:shd w:val="clear" w:color="auto" w:fill="auto"/>
        <w:tabs>
          <w:tab w:val="left" w:pos="865"/>
          <w:tab w:val="left" w:pos="1134"/>
        </w:tabs>
        <w:spacing w:before="0" w:after="221" w:line="322" w:lineRule="exact"/>
        <w:ind w:left="20" w:firstLine="70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Низкая степень взаимодействия всех элементов двухконтурной структуры системы (целевой модели) наставничества.</w:t>
      </w:r>
    </w:p>
    <w:p w:rsidR="005C3D7C" w:rsidRPr="009911B1" w:rsidRDefault="005C3D7C" w:rsidP="005C3D7C">
      <w:pPr>
        <w:pStyle w:val="10"/>
        <w:keepNext/>
        <w:keepLines/>
        <w:shd w:val="clear" w:color="auto" w:fill="auto"/>
        <w:spacing w:after="306" w:line="270" w:lineRule="exact"/>
        <w:ind w:left="2860"/>
        <w:jc w:val="left"/>
        <w:rPr>
          <w:sz w:val="28"/>
          <w:szCs w:val="28"/>
        </w:rPr>
      </w:pPr>
      <w:bookmarkStart w:id="21" w:name="bookmark23"/>
      <w:r w:rsidRPr="009911B1">
        <w:rPr>
          <w:sz w:val="28"/>
          <w:szCs w:val="28"/>
        </w:rPr>
        <w:lastRenderedPageBreak/>
        <w:t>VII. Заключительные положения</w:t>
      </w:r>
      <w:bookmarkEnd w:id="21"/>
    </w:p>
    <w:p w:rsidR="005C3D7C" w:rsidRPr="009911B1" w:rsidRDefault="005C3D7C" w:rsidP="005C3D7C">
      <w:pPr>
        <w:pStyle w:val="11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r w:rsidRPr="009911B1">
        <w:rPr>
          <w:sz w:val="28"/>
          <w:szCs w:val="28"/>
        </w:rPr>
        <w:t>Настоящее Положение вступает в силу с момента утверждения приказом управления образования и молодежной политики администрации Нижневартовского района и действует бессрочно.</w:t>
      </w:r>
    </w:p>
    <w:p w:rsidR="005C3D7C" w:rsidRPr="009911B1" w:rsidRDefault="005C3D7C" w:rsidP="005C3D7C">
      <w:pPr>
        <w:pStyle w:val="11"/>
        <w:numPr>
          <w:ilvl w:val="0"/>
          <w:numId w:val="10"/>
        </w:numPr>
        <w:shd w:val="clear" w:color="auto" w:fill="auto"/>
        <w:tabs>
          <w:tab w:val="left" w:pos="1276"/>
        </w:tabs>
        <w:spacing w:before="0" w:after="0" w:line="322" w:lineRule="exact"/>
        <w:ind w:left="20" w:firstLine="720"/>
        <w:jc w:val="both"/>
        <w:rPr>
          <w:sz w:val="28"/>
          <w:szCs w:val="28"/>
        </w:rPr>
      </w:pPr>
      <w:proofErr w:type="gramStart"/>
      <w:r w:rsidRPr="009911B1">
        <w:rPr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регионального уровня.</w:t>
      </w:r>
      <w:proofErr w:type="gramEnd"/>
    </w:p>
    <w:p w:rsidR="005C3D7C" w:rsidRPr="009911B1" w:rsidRDefault="005C3D7C" w:rsidP="005C3D7C">
      <w:pPr>
        <w:pStyle w:val="11"/>
        <w:shd w:val="clear" w:color="auto" w:fill="auto"/>
        <w:tabs>
          <w:tab w:val="left" w:pos="1276"/>
        </w:tabs>
        <w:spacing w:before="0" w:after="0" w:line="322" w:lineRule="exact"/>
        <w:ind w:firstLine="0"/>
        <w:rPr>
          <w:sz w:val="28"/>
          <w:szCs w:val="28"/>
        </w:rPr>
      </w:pPr>
    </w:p>
    <w:p w:rsidR="00460BB6" w:rsidRDefault="00593428"/>
    <w:sectPr w:rsidR="0046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5CE"/>
    <w:multiLevelType w:val="multilevel"/>
    <w:tmpl w:val="3FECC0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661D9"/>
    <w:multiLevelType w:val="multilevel"/>
    <w:tmpl w:val="34EA64B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932B2"/>
    <w:multiLevelType w:val="multilevel"/>
    <w:tmpl w:val="36CC9C5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D6368"/>
    <w:multiLevelType w:val="multilevel"/>
    <w:tmpl w:val="9724EA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B402B"/>
    <w:multiLevelType w:val="multilevel"/>
    <w:tmpl w:val="D50EFC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A2497F"/>
    <w:multiLevelType w:val="multilevel"/>
    <w:tmpl w:val="93DCF65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4B41EB"/>
    <w:multiLevelType w:val="multilevel"/>
    <w:tmpl w:val="130CF7E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39B22643"/>
    <w:multiLevelType w:val="multilevel"/>
    <w:tmpl w:val="1F7E6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374DD4"/>
    <w:multiLevelType w:val="multilevel"/>
    <w:tmpl w:val="F928F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E72BD"/>
    <w:multiLevelType w:val="multilevel"/>
    <w:tmpl w:val="96E2D52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71783B"/>
    <w:multiLevelType w:val="multilevel"/>
    <w:tmpl w:val="603E976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7C"/>
    <w:rsid w:val="000761CC"/>
    <w:rsid w:val="005267A1"/>
    <w:rsid w:val="00593428"/>
    <w:rsid w:val="005C3D7C"/>
    <w:rsid w:val="0060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C3D7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5C3D7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5C3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rsid w:val="005C3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link w:val="50"/>
    <w:rsid w:val="005C3D7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5C3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;Курсив"/>
    <w:rsid w:val="005C3D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link w:val="60"/>
    <w:rsid w:val="005C3D7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rsid w:val="005C3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link w:val="120"/>
    <w:rsid w:val="005C3D7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C3D7C"/>
    <w:pPr>
      <w:shd w:val="clear" w:color="auto" w:fill="FFFFFF"/>
      <w:spacing w:after="840" w:line="331" w:lineRule="exact"/>
      <w:jc w:val="center"/>
      <w:outlineLvl w:val="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11">
    <w:name w:val="Основной текст1"/>
    <w:basedOn w:val="a"/>
    <w:link w:val="a3"/>
    <w:rsid w:val="005C3D7C"/>
    <w:pPr>
      <w:shd w:val="clear" w:color="auto" w:fill="FFFFFF"/>
      <w:spacing w:before="360" w:after="480" w:line="317" w:lineRule="exact"/>
      <w:ind w:hanging="80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50">
    <w:name w:val="Основной текст (5)"/>
    <w:basedOn w:val="a"/>
    <w:link w:val="5"/>
    <w:rsid w:val="005C3D7C"/>
    <w:pPr>
      <w:shd w:val="clear" w:color="auto" w:fill="FFFFFF"/>
      <w:spacing w:after="120" w:line="0" w:lineRule="atLeast"/>
      <w:ind w:firstLine="72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60">
    <w:name w:val="Основной текст (6)"/>
    <w:basedOn w:val="a"/>
    <w:link w:val="6"/>
    <w:rsid w:val="005C3D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120">
    <w:name w:val="Заголовок №1 (2)"/>
    <w:basedOn w:val="a"/>
    <w:link w:val="12"/>
    <w:rsid w:val="005C3D7C"/>
    <w:pPr>
      <w:shd w:val="clear" w:color="auto" w:fill="FFFFFF"/>
      <w:spacing w:after="0" w:line="322" w:lineRule="exact"/>
      <w:ind w:firstLine="720"/>
      <w:jc w:val="both"/>
      <w:outlineLvl w:val="0"/>
    </w:pPr>
    <w:rPr>
      <w:rFonts w:ascii="Times New Roman" w:eastAsia="Times New Roman" w:hAnsi="Times New Roman" w:cstheme="minorBidi"/>
      <w:sz w:val="27"/>
      <w:szCs w:val="27"/>
    </w:rPr>
  </w:style>
  <w:style w:type="table" w:styleId="a7">
    <w:name w:val="Table Grid"/>
    <w:basedOn w:val="a1"/>
    <w:uiPriority w:val="59"/>
    <w:rsid w:val="005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C3D7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5C3D7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5C3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rsid w:val="005C3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link w:val="50"/>
    <w:rsid w:val="005C3D7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rsid w:val="005C3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;Курсив"/>
    <w:rsid w:val="005C3D7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link w:val="60"/>
    <w:rsid w:val="005C3D7C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rsid w:val="005C3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link w:val="120"/>
    <w:rsid w:val="005C3D7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C3D7C"/>
    <w:pPr>
      <w:shd w:val="clear" w:color="auto" w:fill="FFFFFF"/>
      <w:spacing w:after="840" w:line="331" w:lineRule="exact"/>
      <w:jc w:val="center"/>
      <w:outlineLvl w:val="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11">
    <w:name w:val="Основной текст1"/>
    <w:basedOn w:val="a"/>
    <w:link w:val="a3"/>
    <w:rsid w:val="005C3D7C"/>
    <w:pPr>
      <w:shd w:val="clear" w:color="auto" w:fill="FFFFFF"/>
      <w:spacing w:before="360" w:after="480" w:line="317" w:lineRule="exact"/>
      <w:ind w:hanging="80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50">
    <w:name w:val="Основной текст (5)"/>
    <w:basedOn w:val="a"/>
    <w:link w:val="5"/>
    <w:rsid w:val="005C3D7C"/>
    <w:pPr>
      <w:shd w:val="clear" w:color="auto" w:fill="FFFFFF"/>
      <w:spacing w:after="120" w:line="0" w:lineRule="atLeast"/>
      <w:ind w:firstLine="72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60">
    <w:name w:val="Основной текст (6)"/>
    <w:basedOn w:val="a"/>
    <w:link w:val="6"/>
    <w:rsid w:val="005C3D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120">
    <w:name w:val="Заголовок №1 (2)"/>
    <w:basedOn w:val="a"/>
    <w:link w:val="12"/>
    <w:rsid w:val="005C3D7C"/>
    <w:pPr>
      <w:shd w:val="clear" w:color="auto" w:fill="FFFFFF"/>
      <w:spacing w:after="0" w:line="322" w:lineRule="exact"/>
      <w:ind w:firstLine="720"/>
      <w:jc w:val="both"/>
      <w:outlineLvl w:val="0"/>
    </w:pPr>
    <w:rPr>
      <w:rFonts w:ascii="Times New Roman" w:eastAsia="Times New Roman" w:hAnsi="Times New Roman" w:cstheme="minorBidi"/>
      <w:sz w:val="27"/>
      <w:szCs w:val="27"/>
    </w:rPr>
  </w:style>
  <w:style w:type="table" w:styleId="a7">
    <w:name w:val="Table Grid"/>
    <w:basedOn w:val="a1"/>
    <w:uiPriority w:val="59"/>
    <w:rsid w:val="005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7629</Words>
  <Characters>43489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 Виталий Станиславович</dc:creator>
  <cp:lastModifiedBy>Шамова Оксана Васильевна</cp:lastModifiedBy>
  <cp:revision>3</cp:revision>
  <dcterms:created xsi:type="dcterms:W3CDTF">2022-04-19T04:53:00Z</dcterms:created>
  <dcterms:modified xsi:type="dcterms:W3CDTF">2022-04-19T04:55:00Z</dcterms:modified>
</cp:coreProperties>
</file>